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Załącznik nr 1 do zapytania ofertowego</w:t>
      </w:r>
    </w:p>
    <w:p w:rsidR="00000000" w:rsidDel="00000000" w:rsidP="00000000" w:rsidRDefault="00000000" w:rsidRPr="00000000" w14:paraId="00000002">
      <w:pPr>
        <w:widowControl w:val="0"/>
        <w:spacing w:line="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widowControl w:val="0"/>
        <w:tabs>
          <w:tab w:val="left" w:leader="none" w:pos="6345"/>
        </w:tabs>
        <w:spacing w:line="20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Nr postępowania: </w:t>
      </w:r>
      <w:r w:rsidDel="00000000" w:rsidR="00000000" w:rsidRPr="00000000">
        <w:rPr>
          <w:rFonts w:ascii="Calibri" w:cs="Calibri" w:eastAsia="Calibri" w:hAnsi="Calibri"/>
          <w:b w:val="1"/>
          <w:bCs w:val="1"/>
          <w:sz w:val="24"/>
          <w:szCs w:val="24"/>
          <w:rtl w:val="0"/>
        </w:rPr>
        <w:t xml:space="preserve">2/2026 z dnia 25.03.2026</w:t>
      </w:r>
      <w:r w:rsidDel="00000000" w:rsidR="00000000" w:rsidRPr="00000000">
        <w:rPr>
          <w:rFonts w:ascii="Calibri" w:cs="Calibri" w:eastAsia="Calibri" w:hAnsi="Calibri"/>
          <w:sz w:val="24"/>
          <w:szCs w:val="24"/>
          <w:rtl w:val="0"/>
        </w:rPr>
        <w:tab/>
      </w:r>
      <w:r w:rsidDel="00000000" w:rsidR="00000000" w:rsidRPr="00000000">
        <w:rPr>
          <w:rtl w:val="0"/>
        </w:rPr>
      </w:r>
    </w:p>
    <w:p w:rsidR="00000000" w:rsidDel="00000000" w:rsidP="00000000" w:rsidRDefault="00000000" w:rsidRPr="00000000" w14:paraId="00000004">
      <w:pPr>
        <w:widowControl w:val="0"/>
        <w:spacing w:line="336" w:lineRule="auto"/>
        <w:jc w:val="righ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Miejscowość, data:</w:t>
      </w:r>
    </w:p>
    <w:p w:rsidR="00000000" w:rsidDel="00000000" w:rsidP="00000000" w:rsidRDefault="00000000" w:rsidRPr="00000000" w14:paraId="00000005">
      <w:pPr>
        <w:tabs>
          <w:tab w:val="center" w:leader="none" w:pos="2177"/>
          <w:tab w:val="right" w:leader="none" w:pos="4354"/>
          <w:tab w:val="center" w:leader="none" w:pos="4536"/>
          <w:tab w:val="right" w:leader="none" w:pos="9072"/>
        </w:tabs>
        <w:ind w:left="6803" w:firstLine="710"/>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    </w:t>
      </w:r>
    </w:p>
    <w:p w:rsidR="00000000" w:rsidDel="00000000" w:rsidP="00000000" w:rsidRDefault="00000000" w:rsidRPr="00000000" w14:paraId="00000006">
      <w:pPr>
        <w:tabs>
          <w:tab w:val="center" w:leader="none" w:pos="2177"/>
          <w:tab w:val="right" w:leader="none" w:pos="4354"/>
          <w:tab w:val="center" w:leader="none" w:pos="4536"/>
          <w:tab w:val="right" w:leader="none" w:pos="9072"/>
        </w:tabs>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ab/>
        <w:tab/>
        <w:tab/>
        <w:tab/>
        <w:t xml:space="preserve">……………………………, ……………………………</w:t>
      </w:r>
      <w:r w:rsidDel="00000000" w:rsidR="00000000" w:rsidRPr="00000000">
        <w:rPr>
          <w:rtl w:val="0"/>
        </w:rPr>
      </w:r>
    </w:p>
    <w:p w:rsidR="00000000" w:rsidDel="00000000" w:rsidP="00000000" w:rsidRDefault="00000000" w:rsidRPr="00000000" w14:paraId="00000007">
      <w:pPr>
        <w:widowControl w:val="0"/>
        <w:spacing w:line="336" w:lineRule="auto"/>
        <w:jc w:val="right"/>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8">
      <w:pPr>
        <w:widowControl w:val="0"/>
        <w:spacing w:line="336" w:lineRule="auto"/>
        <w:jc w:val="right"/>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Zamawiający:</w:t>
      </w:r>
      <w:r w:rsidDel="00000000" w:rsidR="00000000" w:rsidRPr="00000000">
        <w:rPr>
          <w:rtl w:val="0"/>
        </w:rPr>
      </w:r>
    </w:p>
    <w:p w:rsidR="00000000" w:rsidDel="00000000" w:rsidP="00000000" w:rsidRDefault="00000000" w:rsidRPr="00000000" w14:paraId="00000009">
      <w:pPr>
        <w:ind w:hanging="2"/>
        <w:jc w:val="right"/>
        <w:rPr/>
      </w:pPr>
      <w:r w:rsidDel="00000000" w:rsidR="00000000" w:rsidRPr="00000000">
        <w:rPr>
          <w:rFonts w:ascii="Calibri" w:cs="Calibri" w:eastAsia="Calibri" w:hAnsi="Calibri"/>
          <w:sz w:val="24"/>
          <w:szCs w:val="24"/>
          <w:rtl w:val="0"/>
        </w:rPr>
        <w:t xml:space="preserve">Firma Produkcyjno- Handlowa eM-PAK Marek Waskan</w:t>
        <w:br w:type="textWrapping"/>
      </w:r>
      <w:r w:rsidDel="00000000" w:rsidR="00000000" w:rsidRPr="00000000">
        <w:rPr>
          <w:rFonts w:ascii="Calibri" w:cs="Calibri" w:eastAsia="Calibri" w:hAnsi="Calibri"/>
          <w:rtl w:val="0"/>
        </w:rPr>
        <w:t xml:space="preserve">76-010 Polanów, Kania 1A</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pBdr>
        <w:ind w:hanging="2"/>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(ZACHODNIOPOMORSKIE, koszaliński, Polanów)</w:t>
        <w:br w:type="textWrapping"/>
        <w:t xml:space="preserve">e-mail: maracas@o2.pl</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pBdr>
        <w:ind w:hanging="2"/>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Tel. 504158873</w:t>
        <w:br w:type="textWrapping"/>
        <w:t xml:space="preserve">NIP: 8792420034</w:t>
      </w:r>
    </w:p>
    <w:p w:rsidR="00000000" w:rsidDel="00000000" w:rsidP="00000000" w:rsidRDefault="00000000" w:rsidRPr="00000000" w14:paraId="0000000C">
      <w:pPr>
        <w:widowControl w:val="0"/>
        <w:spacing w:line="304"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widowControl w:val="0"/>
        <w:spacing w:line="240" w:lineRule="auto"/>
        <w:jc w:val="cente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OFERTA</w:t>
      </w:r>
      <w:r w:rsidDel="00000000" w:rsidR="00000000" w:rsidRPr="00000000">
        <w:rPr>
          <w:rtl w:val="0"/>
        </w:rPr>
      </w:r>
    </w:p>
    <w:p w:rsidR="00000000" w:rsidDel="00000000" w:rsidP="00000000" w:rsidRDefault="00000000" w:rsidRPr="00000000" w14:paraId="0000000E">
      <w:pPr>
        <w:widowControl w:val="0"/>
        <w:spacing w:line="239"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widowControl w:val="0"/>
        <w:spacing w:line="236"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0">
      <w:pPr>
        <w:widowControl w:val="0"/>
        <w:spacing w:line="304" w:lineRule="auto"/>
        <w:jc w:val="both"/>
        <w:rPr>
          <w:rFonts w:ascii="Calibri" w:cs="Calibri" w:eastAsia="Calibri" w:hAnsi="Calibri"/>
          <w:sz w:val="24"/>
          <w:szCs w:val="24"/>
        </w:rPr>
      </w:pPr>
      <w:bookmarkStart w:colFirst="0" w:colLast="0" w:name="_heading=h.gjdgxs" w:id="0"/>
      <w:bookmarkEnd w:id="0"/>
      <w:r w:rsidDel="00000000" w:rsidR="00000000" w:rsidRPr="00000000">
        <w:rPr>
          <w:rFonts w:ascii="Calibri" w:cs="Calibri" w:eastAsia="Calibri" w:hAnsi="Calibri"/>
          <w:sz w:val="24"/>
          <w:szCs w:val="24"/>
          <w:rtl w:val="0"/>
        </w:rPr>
        <w:t xml:space="preserve">W nawiązaniu do zapytania ofertowego, (ja/my) niżej podpisany(i):</w:t>
      </w:r>
    </w:p>
    <w:p w:rsidR="00000000" w:rsidDel="00000000" w:rsidP="00000000" w:rsidRDefault="00000000" w:rsidRPr="00000000" w14:paraId="00000011">
      <w:pPr>
        <w:widowControl w:val="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widowControl w:val="0"/>
        <w:spacing w:line="239"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widowControl w:val="0"/>
        <w:spacing w:line="23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imię ............................. nazwisko .............................................</w:t>
      </w:r>
    </w:p>
    <w:p w:rsidR="00000000" w:rsidDel="00000000" w:rsidP="00000000" w:rsidRDefault="00000000" w:rsidRPr="00000000" w14:paraId="00000014">
      <w:pPr>
        <w:widowControl w:val="0"/>
        <w:spacing w:line="232" w:lineRule="auto"/>
        <w:jc w:val="both"/>
        <w:rPr>
          <w:rFonts w:ascii="Calibri" w:cs="Calibri" w:eastAsia="Calibri" w:hAnsi="Calibri"/>
          <w:sz w:val="24"/>
          <w:szCs w:val="24"/>
        </w:rPr>
      </w:pPr>
      <w:r w:rsidDel="00000000" w:rsidR="00000000" w:rsidRPr="00000000">
        <w:rPr>
          <w:rtl w:val="0"/>
        </w:rPr>
      </w:r>
    </w:p>
    <w:tbl>
      <w:tblPr>
        <w:tblStyle w:val="Table1"/>
        <w:tblW w:w="9240.0" w:type="dxa"/>
        <w:jc w:val="left"/>
        <w:tblInd w:w="7.0" w:type="dxa"/>
        <w:tblLayout w:type="fixed"/>
        <w:tblLook w:val="0000"/>
      </w:tblPr>
      <w:tblGrid>
        <w:gridCol w:w="270"/>
        <w:gridCol w:w="4080"/>
        <w:gridCol w:w="4890"/>
        <w:tblGridChange w:id="0">
          <w:tblGrid>
            <w:gridCol w:w="270"/>
            <w:gridCol w:w="4080"/>
            <w:gridCol w:w="4890"/>
          </w:tblGrid>
        </w:tblGridChange>
      </w:tblGrid>
      <w:tr>
        <w:trPr>
          <w:cantSplit w:val="0"/>
          <w:trHeight w:val="230" w:hRule="atLeast"/>
          <w:tblHeader w:val="0"/>
        </w:trPr>
        <w:tc>
          <w:tcPr>
            <w:gridSpan w:val="2"/>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5">
            <w:pPr>
              <w:widowControl w:val="0"/>
              <w:spacing w:line="229" w:lineRule="auto"/>
              <w:ind w:left="-141"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działający w imieniu i na rzecz:</w:t>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7">
            <w:pPr>
              <w:widowControl w:val="0"/>
              <w:jc w:val="both"/>
              <w:rPr>
                <w:rFonts w:ascii="Calibri" w:cs="Calibri" w:eastAsia="Calibri" w:hAnsi="Calibri"/>
                <w:sz w:val="24"/>
                <w:szCs w:val="24"/>
              </w:rPr>
            </w:pPr>
            <w:r w:rsidDel="00000000" w:rsidR="00000000" w:rsidRPr="00000000">
              <w:rPr>
                <w:rtl w:val="0"/>
              </w:rPr>
            </w:r>
          </w:p>
        </w:tc>
      </w:tr>
      <w:tr>
        <w:trPr>
          <w:cantSplit w:val="0"/>
          <w:trHeight w:val="186" w:hRule="atLeast"/>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8">
            <w:pPr>
              <w:widowControl w:val="0"/>
              <w:jc w:val="both"/>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19">
            <w:pPr>
              <w:widowControl w:val="0"/>
              <w:jc w:val="both"/>
              <w:rPr>
                <w:rFonts w:ascii="Calibri" w:cs="Calibri" w:eastAsia="Calibri" w:hAnsi="Calibri"/>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bottom"/>
          </w:tcPr>
          <w:p w:rsidR="00000000" w:rsidDel="00000000" w:rsidP="00000000" w:rsidRDefault="00000000" w:rsidRPr="00000000" w14:paraId="0000001A">
            <w:pPr>
              <w:widowControl w:val="0"/>
              <w:jc w:val="both"/>
              <w:rPr>
                <w:rFonts w:ascii="Calibri" w:cs="Calibri" w:eastAsia="Calibri" w:hAnsi="Calibri"/>
                <w:sz w:val="24"/>
                <w:szCs w:val="24"/>
              </w:rPr>
            </w:pPr>
            <w:r w:rsidDel="00000000" w:rsidR="00000000" w:rsidRPr="00000000">
              <w:rPr>
                <w:rtl w:val="0"/>
              </w:rPr>
            </w:r>
          </w:p>
        </w:tc>
      </w:tr>
      <w:tr>
        <w:trPr>
          <w:cantSplit w:val="0"/>
          <w:trHeight w:val="262" w:hRule="atLeast"/>
          <w:tblHeader w:val="0"/>
        </w:trPr>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01B">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widowControl w:val="0"/>
              <w:spacing w:line="218"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Pełna nazwa Wykonawcy: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widowControl w:val="0"/>
              <w:rPr>
                <w:rFonts w:ascii="Calibri" w:cs="Calibri" w:eastAsia="Calibri" w:hAnsi="Calibri"/>
                <w:sz w:val="24"/>
                <w:szCs w:val="24"/>
              </w:rPr>
            </w:pPr>
            <w:r w:rsidDel="00000000" w:rsidR="00000000" w:rsidRPr="00000000">
              <w:rPr>
                <w:rtl w:val="0"/>
              </w:rPr>
            </w:r>
          </w:p>
        </w:tc>
      </w:tr>
      <w:tr>
        <w:trPr>
          <w:cantSplit w:val="0"/>
          <w:trHeight w:val="221" w:hRule="atLeast"/>
          <w:tblHeader w:val="0"/>
        </w:trPr>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020">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widowControl w:val="0"/>
              <w:spacing w:line="22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Adres Wykonawcy: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widowControl w:val="0"/>
              <w:rPr>
                <w:rFonts w:ascii="Calibri" w:cs="Calibri" w:eastAsia="Calibri" w:hAnsi="Calibri"/>
                <w:sz w:val="24"/>
                <w:szCs w:val="24"/>
              </w:rPr>
            </w:pPr>
            <w:r w:rsidDel="00000000" w:rsidR="00000000" w:rsidRPr="00000000">
              <w:rPr>
                <w:rtl w:val="0"/>
              </w:rPr>
            </w:r>
          </w:p>
        </w:tc>
      </w:tr>
      <w:tr>
        <w:trPr>
          <w:cantSplit w:val="0"/>
          <w:trHeight w:val="491" w:hRule="atLeast"/>
          <w:tblHeader w:val="0"/>
        </w:trPr>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025">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NIP/VAT-UE</w:t>
            </w:r>
          </w:p>
          <w:p w:rsidR="00000000" w:rsidDel="00000000" w:rsidP="00000000" w:rsidRDefault="00000000" w:rsidRPr="00000000" w14:paraId="00000028">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widowControl w:val="0"/>
              <w:rPr>
                <w:rFonts w:ascii="Calibri" w:cs="Calibri" w:eastAsia="Calibri" w:hAnsi="Calibri"/>
                <w:sz w:val="24"/>
                <w:szCs w:val="24"/>
              </w:rPr>
            </w:pPr>
            <w:r w:rsidDel="00000000" w:rsidR="00000000" w:rsidRPr="00000000">
              <w:rPr>
                <w:rtl w:val="0"/>
              </w:rPr>
            </w:r>
          </w:p>
        </w:tc>
      </w:tr>
      <w:tr>
        <w:trPr>
          <w:cantSplit w:val="0"/>
          <w:trHeight w:val="309" w:hRule="atLeast"/>
          <w:tblHeader w:val="0"/>
        </w:trPr>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02A">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widowControl w:val="0"/>
              <w:spacing w:line="218"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C">
            <w:pPr>
              <w:widowControl w:val="0"/>
              <w:spacing w:line="218"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Nr telefonu:</w:t>
            </w:r>
          </w:p>
          <w:p w:rsidR="00000000" w:rsidDel="00000000" w:rsidP="00000000" w:rsidRDefault="00000000" w:rsidRPr="00000000" w14:paraId="0000002D">
            <w:pPr>
              <w:widowControl w:val="0"/>
              <w:spacing w:line="218" w:lineRule="auto"/>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widowControl w:val="0"/>
              <w:spacing w:line="218"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F">
            <w:pPr>
              <w:widowControl w:val="0"/>
              <w:spacing w:line="218"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1">
            <w:pPr>
              <w:rPr>
                <w:rFonts w:ascii="Calibri" w:cs="Calibri" w:eastAsia="Calibri" w:hAnsi="Calibri"/>
                <w:sz w:val="24"/>
                <w:szCs w:val="24"/>
              </w:rPr>
            </w:pPr>
            <w:r w:rsidDel="00000000" w:rsidR="00000000" w:rsidRPr="00000000">
              <w:rPr>
                <w:rtl w:val="0"/>
              </w:rPr>
            </w:r>
          </w:p>
        </w:tc>
      </w:tr>
      <w:tr>
        <w:trPr>
          <w:cantSplit w:val="0"/>
          <w:trHeight w:val="477" w:hRule="atLeast"/>
          <w:tblHeader w:val="0"/>
        </w:trPr>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032">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widowControl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4">
            <w:pPr>
              <w:widowControl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E-mail do kontaktu:</w:t>
            </w:r>
          </w:p>
          <w:p w:rsidR="00000000" w:rsidDel="00000000" w:rsidP="00000000" w:rsidRDefault="00000000" w:rsidRPr="00000000" w14:paraId="00000035">
            <w:pPr>
              <w:widowControl w:val="0"/>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widowControl w:val="0"/>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37">
      <w:pPr>
        <w:widowControl w:val="0"/>
        <w:spacing w:line="174" w:lineRule="auto"/>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38">
      <w:pPr>
        <w:widowControl w:val="0"/>
        <w:spacing w:line="174" w:lineRule="auto"/>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39">
      <w:pPr>
        <w:widowControl w:val="0"/>
        <w:spacing w:line="248.00000000000006" w:lineRule="auto"/>
        <w:ind w:right="4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widowControl w:val="0"/>
        <w:spacing w:line="248.00000000000006" w:lineRule="auto"/>
        <w:ind w:right="4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widowControl w:val="0"/>
        <w:numPr>
          <w:ilvl w:val="0"/>
          <w:numId w:val="1"/>
        </w:numPr>
        <w:spacing w:line="248.00000000000006" w:lineRule="auto"/>
        <w:ind w:left="367" w:right="4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Oferuję </w:t>
      </w:r>
      <w:r w:rsidDel="00000000" w:rsidR="00000000" w:rsidRPr="00000000">
        <w:rPr>
          <w:rFonts w:ascii="Calibri" w:cs="Calibri" w:eastAsia="Calibri" w:hAnsi="Calibri"/>
          <w:sz w:val="24"/>
          <w:szCs w:val="24"/>
          <w:rtl w:val="0"/>
        </w:rPr>
        <w:t xml:space="preserve">realizację</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przedmiotu zamówienia, zgodnie z wymogami zawartymi w zapytaniu ofertowym </w:t>
      </w:r>
    </w:p>
    <w:p w:rsidR="00000000" w:rsidDel="00000000" w:rsidP="00000000" w:rsidRDefault="00000000" w:rsidRPr="00000000" w14:paraId="0000003C">
      <w:pPr>
        <w:widowControl w:val="0"/>
        <w:spacing w:line="248.00000000000006" w:lineRule="auto"/>
        <w:ind w:left="720" w:right="4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widowControl w:val="0"/>
        <w:spacing w:line="248.00000000000006" w:lineRule="auto"/>
        <w:ind w:left="0" w:right="4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CZĘŚCI A: </w:t>
      </w:r>
    </w:p>
    <w:p w:rsidR="00000000" w:rsidDel="00000000" w:rsidP="00000000" w:rsidRDefault="00000000" w:rsidRPr="00000000" w14:paraId="0000003E">
      <w:pPr>
        <w:widowControl w:val="0"/>
        <w:spacing w:line="248.00000000000006" w:lineRule="auto"/>
        <w:ind w:left="0" w:right="4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Przedmiotem zamówienia jest dostawa linii technologicznej do produkcji pudeł klapowych o dużych gabarytach oraz opakowań niestandardowych, przeznaczonej do elastycznej produkcji wieloasortymentowej kartonów, stanowiącej uzupełnienie wysokowydajnej linii masowej. Linia przeznaczona jest do realizacji zamówień o większych wymiarach oraz konstrukcjach specjalnych, które nie mogą być efektywnie produkowane na linii wysokowydajnej, przy zachowaniu wysokiego poziomu automatyzacji i powtarzalności jakościowej.</w:t>
      </w:r>
    </w:p>
    <w:p w:rsidR="00000000" w:rsidDel="00000000" w:rsidP="00000000" w:rsidRDefault="00000000" w:rsidRPr="00000000" w14:paraId="0000003F">
      <w:pPr>
        <w:widowControl w:val="0"/>
        <w:spacing w:line="248.00000000000006" w:lineRule="auto"/>
        <w:ind w:left="367" w:right="40" w:firstLine="0"/>
        <w:jc w:val="both"/>
        <w:rPr>
          <w:rFonts w:ascii="Calibri" w:cs="Calibri" w:eastAsia="Calibri" w:hAnsi="Calibri"/>
          <w:sz w:val="24"/>
          <w:szCs w:val="24"/>
        </w:rPr>
      </w:pPr>
      <w:r w:rsidDel="00000000" w:rsidR="00000000" w:rsidRPr="00000000">
        <w:rPr>
          <w:rtl w:val="0"/>
        </w:rPr>
      </w:r>
    </w:p>
    <w:tbl>
      <w:tblPr>
        <w:tblStyle w:val="Table2"/>
        <w:tblW w:w="10950.0" w:type="dxa"/>
        <w:jc w:val="left"/>
        <w:tblInd w:w="-8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
        <w:gridCol w:w="3030"/>
        <w:gridCol w:w="2310"/>
        <w:gridCol w:w="705"/>
        <w:gridCol w:w="1560"/>
        <w:gridCol w:w="1455"/>
        <w:gridCol w:w="1380"/>
        <w:tblGridChange w:id="0">
          <w:tblGrid>
            <w:gridCol w:w="510"/>
            <w:gridCol w:w="3030"/>
            <w:gridCol w:w="2310"/>
            <w:gridCol w:w="705"/>
            <w:gridCol w:w="1560"/>
            <w:gridCol w:w="1455"/>
            <w:gridCol w:w="1380"/>
          </w:tblGrid>
        </w:tblGridChange>
      </w:tblGrid>
      <w:tr>
        <w:trPr>
          <w:cantSplit w:val="0"/>
          <w:trHeight w:val="583" w:hRule="atLeast"/>
          <w:tblHeader w:val="0"/>
        </w:trPr>
        <w:tc>
          <w:tcPr>
            <w:shd w:fill="a6a6a6" w:val="clear"/>
          </w:tcPr>
          <w:p w:rsidR="00000000" w:rsidDel="00000000" w:rsidP="00000000" w:rsidRDefault="00000000" w:rsidRPr="00000000" w14:paraId="00000040">
            <w:pPr>
              <w:widowControl w:val="0"/>
              <w:tabs>
                <w:tab w:val="center" w:leader="none" w:pos="2734"/>
                <w:tab w:val="right" w:leader="none" w:pos="5469"/>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LP.</w:t>
            </w:r>
          </w:p>
        </w:tc>
        <w:tc>
          <w:tcPr>
            <w:shd w:fill="a6a6a6" w:val="clear"/>
          </w:tcPr>
          <w:p w:rsidR="00000000" w:rsidDel="00000000" w:rsidP="00000000" w:rsidRDefault="00000000" w:rsidRPr="00000000" w14:paraId="00000041">
            <w:pPr>
              <w:widowControl w:val="0"/>
              <w:tabs>
                <w:tab w:val="center" w:leader="none" w:pos="2734"/>
                <w:tab w:val="right" w:leader="none" w:pos="5469"/>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Opis przedmiotu zamówienia </w:t>
              <w:tab/>
            </w:r>
          </w:p>
        </w:tc>
        <w:tc>
          <w:tcPr>
            <w:shd w:fill="a6a6a6" w:val="clear"/>
          </w:tcPr>
          <w:p w:rsidR="00000000" w:rsidDel="00000000" w:rsidP="00000000" w:rsidRDefault="00000000" w:rsidRPr="00000000" w14:paraId="00000042">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Szczegółowe parametry</w:t>
            </w:r>
          </w:p>
        </w:tc>
        <w:tc>
          <w:tcPr>
            <w:shd w:fill="a6a6a6" w:val="clear"/>
          </w:tcPr>
          <w:p w:rsidR="00000000" w:rsidDel="00000000" w:rsidP="00000000" w:rsidRDefault="00000000" w:rsidRPr="00000000" w14:paraId="00000043">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Ilość</w:t>
            </w:r>
          </w:p>
        </w:tc>
        <w:tc>
          <w:tcPr>
            <w:shd w:fill="a6a6a6" w:val="clear"/>
          </w:tcPr>
          <w:p w:rsidR="00000000" w:rsidDel="00000000" w:rsidP="00000000" w:rsidRDefault="00000000" w:rsidRPr="00000000" w14:paraId="00000044">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jednostkowa netto</w:t>
            </w:r>
          </w:p>
        </w:tc>
        <w:tc>
          <w:tcPr>
            <w:shd w:fill="a6a6a6" w:val="clear"/>
          </w:tcPr>
          <w:p w:rsidR="00000000" w:rsidDel="00000000" w:rsidP="00000000" w:rsidRDefault="00000000" w:rsidRPr="00000000" w14:paraId="00000045">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Wartość netto </w:t>
            </w:r>
          </w:p>
          <w:p w:rsidR="00000000" w:rsidDel="00000000" w:rsidP="00000000" w:rsidRDefault="00000000" w:rsidRPr="00000000" w14:paraId="00000046">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 waluta</w:t>
            </w:r>
          </w:p>
        </w:tc>
        <w:tc>
          <w:tcPr>
            <w:shd w:fill="a6a6a6" w:val="clear"/>
          </w:tcPr>
          <w:p w:rsidR="00000000" w:rsidDel="00000000" w:rsidP="00000000" w:rsidRDefault="00000000" w:rsidRPr="00000000" w14:paraId="00000047">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Wartość brutto </w:t>
            </w:r>
          </w:p>
          <w:p w:rsidR="00000000" w:rsidDel="00000000" w:rsidP="00000000" w:rsidRDefault="00000000" w:rsidRPr="00000000" w14:paraId="00000048">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 waluta</w:t>
            </w:r>
          </w:p>
        </w:tc>
      </w:tr>
      <w:tr>
        <w:trPr>
          <w:cantSplit w:val="0"/>
          <w:trHeight w:val="504" w:hRule="atLeast"/>
          <w:tblHeader w:val="0"/>
        </w:trPr>
        <w:tc>
          <w:tcPr/>
          <w:p w:rsidR="00000000" w:rsidDel="00000000" w:rsidP="00000000" w:rsidRDefault="00000000" w:rsidRPr="00000000" w14:paraId="00000049">
            <w:pPr>
              <w:widowControl w:val="0"/>
              <w:spacing w:after="200" w:lineRule="auto"/>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Maszyna do produkcji pudeł klapowych i fasonowych:</w:t>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Wyposażenie:</w:t>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Podajnik Servo Vacum</w:t>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odkurzacz odciągający pył z podawanych arkuszy</w:t>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komputerowo sterowane ograniczniki</w:t>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przedni panel sterujący głównymi funkcjami w maszynie</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potrójny wał bigujący</w:t>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regulacja fazy +- 360 stopni</w:t>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wysokiej jakości noże </w:t>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Najważniejsze parametry robocze:</w:t>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max. wymiar arkusza L2800mm B1600mm</w:t>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 wymiar arkusza L650mm B360mm</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max. prędkość 250 szt/min</w:t>
            </w:r>
          </w:p>
        </w:tc>
        <w:tc>
          <w:tcPr/>
          <w:p w:rsidR="00000000" w:rsidDel="00000000" w:rsidP="00000000" w:rsidRDefault="00000000" w:rsidRPr="00000000" w14:paraId="00000057">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58">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59">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B">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5C">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5D">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835" w:hRule="atLeast"/>
          <w:tblHeader w:val="0"/>
        </w:trPr>
        <w:tc>
          <w:tcPr/>
          <w:p w:rsidR="00000000" w:rsidDel="00000000" w:rsidP="00000000" w:rsidRDefault="00000000" w:rsidRPr="00000000" w14:paraId="0000005E">
            <w:pPr>
              <w:widowControl w:val="0"/>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pBdr>
              <w:ind w:hanging="2"/>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Automatyczna składarko – sklejarka do kartonów klapowych:</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sz w:val="24"/>
                <w:szCs w:val="24"/>
                <w:rtl w:val="0"/>
              </w:rPr>
              <w:t xml:space="preserve">system klejowy wysokociśnieniowy HHS</w:t>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transfer podciśnieniowy pasów podajnika</w:t>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transfer podciśnieniowy pasów składających</w:t>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centralny pulpit sterujący</w:t>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system kontrolny video</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pamięć do 1000 wymiarów</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wydajność 6-8 tys/h</w:t>
              <w:br w:type="textWrapping"/>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Najważniejsze parametry robocze maszyny:</w:t>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A 100-850mm</w:t>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B 70-750mm</w:t>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A+B 170-1450mm</w:t>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C 40-450mm</w:t>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D 80-1730mm</w:t>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C+D+C 170-1950mm</w:t>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min/max L boku A+B+A+B 420-2850mm</w:t>
            </w:r>
          </w:p>
        </w:tc>
        <w:tc>
          <w:tcPr/>
          <w:p w:rsidR="00000000" w:rsidDel="00000000" w:rsidP="00000000" w:rsidRDefault="00000000" w:rsidRPr="00000000" w14:paraId="0000006F">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70">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71">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2">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3">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74">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75">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71" w:hRule="atLeast"/>
          <w:tblHeader w:val="0"/>
        </w:trPr>
        <w:tc>
          <w:tcPr/>
          <w:p w:rsidR="00000000" w:rsidDel="00000000" w:rsidP="00000000" w:rsidRDefault="00000000" w:rsidRPr="00000000" w14:paraId="00000076">
            <w:pPr>
              <w:widowControl w:val="0"/>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Automatyczna maszyna do spinania PE:</w:t>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system zintegrowany z taśmą PE 9-12mm</w:t>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transfer podajnika rolkowy automatyczny</w:t>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centralny pulpit sterujący</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system kontrolny </w:t>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system zabezpieczający przed uszkodzeniem kartonów</w:t>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pamięć do 1000 wymiarów</w:t>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WYDAJNOŚĆ: 30-22 paczki / min</w:t>
            </w:r>
          </w:p>
        </w:tc>
        <w:tc>
          <w:tcPr/>
          <w:p w:rsidR="00000000" w:rsidDel="00000000" w:rsidP="00000000" w:rsidRDefault="00000000" w:rsidRPr="00000000" w14:paraId="0000007F">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80">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81">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82">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83">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640" w:hRule="atLeast"/>
          <w:tblHeader w:val="0"/>
        </w:trPr>
        <w:tc>
          <w:tcPr>
            <w:gridSpan w:val="5"/>
          </w:tcPr>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Inne informacje:</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transport po stronie Zamawiającego,</w:t>
            </w:r>
          </w:p>
          <w:p w:rsidR="00000000" w:rsidDel="00000000" w:rsidP="00000000" w:rsidRDefault="00000000" w:rsidRPr="00000000" w14:paraId="00000086">
            <w:pPr>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wszystkie elementy przedmiotu zamówienia muszą być fabrycznie nowe, należytej jakości, sprawne, wolne od jakichkolwiek wad fizycznych, jak również od jakichkolwiek wad prawnych, nie obciążone jakimikolwiek prawami na rzecz osób trzecich, nieużywane, nie powystawowe, nie mogą również pochodzić z programów tzw. „outletowych” producenta. Pod pojęciem fabrycznie nowy</w:t>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Zamawiający rozumie produkty wykonane z nowych elementów, bez śladu uszkodzenia.</w:t>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 przypadku, gdzie Zamawiający posługuje się w opisie przedmiotu zamówienia nazwami konkretnych producentów, nazwami konkretnych produktów, znakami towarowymi, patentami czy pochodzeniem, należy to traktować jedynie jako pomoc w opisie przedmiotu zamówienia – mają one jedynie przybliżyć wymagania, których nie można było opisać przy użyciu dostatecznie dokładnych i zrozumiałych określeń. W każdym przypadku dopuszcza się użycie produktu równoważnego, który spełni minimalne standardy jakościowe, parametry techniczne, warunki docelowego przeznaczenia oraz funkcji i walorów użytkowych produktu wskazanego z nazwy.</w:t>
            </w:r>
          </w:p>
        </w:tc>
        <w:tc>
          <w:tcPr>
            <w:shd w:fill="a6a6a6" w:val="clear"/>
          </w:tcPr>
          <w:p w:rsidR="00000000" w:rsidDel="00000000" w:rsidP="00000000" w:rsidRDefault="00000000" w:rsidRPr="00000000" w14:paraId="0000008D">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08E">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640" w:hRule="atLeast"/>
          <w:tblHeader w:val="0"/>
        </w:trPr>
        <w:tc>
          <w:tcPr>
            <w:gridSpan w:val="5"/>
          </w:tcPr>
          <w:p w:rsidR="00000000" w:rsidDel="00000000" w:rsidP="00000000" w:rsidRDefault="00000000" w:rsidRPr="00000000" w14:paraId="0000008F">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netto za całość zamówienia</w:t>
            </w:r>
          </w:p>
        </w:tc>
        <w:tc>
          <w:tcPr>
            <w:shd w:fill="a6a6a6" w:val="clear"/>
          </w:tcPr>
          <w:p w:rsidR="00000000" w:rsidDel="00000000" w:rsidP="00000000" w:rsidRDefault="00000000" w:rsidRPr="00000000" w14:paraId="00000094">
            <w:pPr>
              <w:widowControl w:val="0"/>
              <w:ind w:right="20"/>
              <w:jc w:val="both"/>
              <w:rPr>
                <w:rFonts w:ascii="Calibri" w:cs="Calibri" w:eastAsia="Calibri" w:hAnsi="Calibri"/>
                <w:sz w:val="24"/>
                <w:szCs w:val="24"/>
                <w:shd w:fill="a6a6a6" w:val="clear"/>
              </w:rPr>
            </w:pPr>
            <w:r w:rsidDel="00000000" w:rsidR="00000000" w:rsidRPr="00000000">
              <w:rPr>
                <w:rtl w:val="0"/>
              </w:rPr>
            </w:r>
          </w:p>
          <w:p w:rsidR="00000000" w:rsidDel="00000000" w:rsidP="00000000" w:rsidRDefault="00000000" w:rsidRPr="00000000" w14:paraId="00000095">
            <w:pPr>
              <w:widowControl w:val="0"/>
              <w:ind w:right="20"/>
              <w:jc w:val="both"/>
              <w:rPr>
                <w:rFonts w:ascii="Calibri" w:cs="Calibri" w:eastAsia="Calibri" w:hAnsi="Calibri"/>
                <w:sz w:val="24"/>
                <w:szCs w:val="24"/>
                <w:shd w:fill="a6a6a6" w:val="clear"/>
              </w:rPr>
            </w:pPr>
            <w:r w:rsidDel="00000000" w:rsidR="00000000" w:rsidRPr="00000000">
              <w:rPr>
                <w:rtl w:val="0"/>
              </w:rPr>
            </w:r>
          </w:p>
          <w:p w:rsidR="00000000" w:rsidDel="00000000" w:rsidP="00000000" w:rsidRDefault="00000000" w:rsidRPr="00000000" w14:paraId="00000096">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097">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58" w:hRule="atLeast"/>
          <w:tblHeader w:val="0"/>
        </w:trPr>
        <w:tc>
          <w:tcPr>
            <w:gridSpan w:val="5"/>
          </w:tcPr>
          <w:p w:rsidR="00000000" w:rsidDel="00000000" w:rsidP="00000000" w:rsidRDefault="00000000" w:rsidRPr="00000000" w14:paraId="00000098">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brutto za całość zamówienia</w:t>
            </w:r>
          </w:p>
        </w:tc>
        <w:tc>
          <w:tcPr>
            <w:shd w:fill="a6a6a6" w:val="clear"/>
          </w:tcPr>
          <w:p w:rsidR="00000000" w:rsidDel="00000000" w:rsidP="00000000" w:rsidRDefault="00000000" w:rsidRPr="00000000" w14:paraId="0000009D">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09E">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58" w:hRule="atLeast"/>
          <w:tblHeader w:val="0"/>
        </w:trPr>
        <w:tc>
          <w:tcPr>
            <w:gridSpan w:val="5"/>
          </w:tcPr>
          <w:p w:rsidR="00000000" w:rsidDel="00000000" w:rsidP="00000000" w:rsidRDefault="00000000" w:rsidRPr="00000000" w14:paraId="0000009F">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Długość trwania gwarancji w miesiącach</w:t>
            </w:r>
          </w:p>
        </w:tc>
        <w:tc>
          <w:tcPr>
            <w:shd w:fill="a6a6a6" w:val="clear"/>
          </w:tcPr>
          <w:p w:rsidR="00000000" w:rsidDel="00000000" w:rsidP="00000000" w:rsidRDefault="00000000" w:rsidRPr="00000000" w14:paraId="000000A4">
            <w:pPr>
              <w:widowControl w:val="0"/>
              <w:ind w:right="2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A5">
            <w:pPr>
              <w:widowControl w:val="0"/>
              <w:ind w:right="20"/>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Miesięcy </w:t>
            </w:r>
          </w:p>
        </w:tc>
      </w:tr>
      <w:tr>
        <w:trPr>
          <w:cantSplit w:val="0"/>
          <w:trHeight w:val="258" w:hRule="atLeast"/>
          <w:tblHeader w:val="0"/>
        </w:trPr>
        <w:tc>
          <w:tcPr>
            <w:gridSpan w:val="5"/>
          </w:tcPr>
          <w:p w:rsidR="00000000" w:rsidDel="00000000" w:rsidP="00000000" w:rsidRDefault="00000000" w:rsidRPr="00000000" w14:paraId="000000A6">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Sprzęt fabrycznie nowy </w:t>
            </w:r>
          </w:p>
        </w:tc>
        <w:tc>
          <w:tcPr>
            <w:shd w:fill="a6a6a6" w:val="clear"/>
          </w:tcPr>
          <w:p w:rsidR="00000000" w:rsidDel="00000000" w:rsidP="00000000" w:rsidRDefault="00000000" w:rsidRPr="00000000" w14:paraId="000000AB">
            <w:pPr>
              <w:widowControl w:val="0"/>
              <w:ind w:right="2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AC">
            <w:pPr>
              <w:widowControl w:val="0"/>
              <w:ind w:right="2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TAK/NIE </w:t>
            </w:r>
          </w:p>
        </w:tc>
      </w:tr>
    </w:tbl>
    <w:p w:rsidR="00000000" w:rsidDel="00000000" w:rsidP="00000000" w:rsidRDefault="00000000" w:rsidRPr="00000000" w14:paraId="000000AD">
      <w:pPr>
        <w:tabs>
          <w:tab w:val="left" w:leader="none" w:pos="3945"/>
        </w:tabs>
        <w:jc w:val="both"/>
        <w:rPr>
          <w:rFonts w:ascii="Calibri" w:cs="Calibri" w:eastAsia="Calibri" w:hAnsi="Calibri"/>
        </w:rPr>
      </w:pPr>
      <w:r w:rsidDel="00000000" w:rsidR="00000000" w:rsidRPr="00000000">
        <w:rPr>
          <w:rtl w:val="0"/>
        </w:rPr>
      </w:r>
    </w:p>
    <w:p w:rsidR="00000000" w:rsidDel="00000000" w:rsidP="00000000" w:rsidRDefault="00000000" w:rsidRPr="00000000" w14:paraId="000000AE">
      <w:pPr>
        <w:widowControl w:val="0"/>
        <w:spacing w:line="248.00000000000006" w:lineRule="auto"/>
        <w:ind w:right="40"/>
        <w:jc w:val="both"/>
        <w:rPr>
          <w:rFonts w:ascii="Calibri" w:cs="Calibri" w:eastAsia="Calibri" w:hAnsi="Calibri"/>
        </w:rPr>
      </w:pPr>
      <w:r w:rsidDel="00000000" w:rsidR="00000000" w:rsidRPr="00000000">
        <w:rPr>
          <w:rFonts w:ascii="Calibri" w:cs="Calibri" w:eastAsia="Calibri" w:hAnsi="Calibri"/>
          <w:sz w:val="24"/>
          <w:szCs w:val="24"/>
          <w:rtl w:val="0"/>
        </w:rPr>
        <w:t xml:space="preserve">CZĘŚCI B:</w:t>
      </w:r>
      <w:r w:rsidDel="00000000" w:rsidR="00000000" w:rsidRPr="00000000">
        <w:rPr>
          <w:rFonts w:ascii="Calibri" w:cs="Calibri" w:eastAsia="Calibri" w:hAnsi="Calibri"/>
          <w:rtl w:val="0"/>
        </w:rPr>
        <w:t xml:space="preserve"> </w:t>
      </w:r>
    </w:p>
    <w:p w:rsidR="00000000" w:rsidDel="00000000" w:rsidP="00000000" w:rsidRDefault="00000000" w:rsidRPr="00000000" w14:paraId="000000AF">
      <w:pPr>
        <w:widowControl w:val="0"/>
        <w:spacing w:line="248.00000000000006" w:lineRule="auto"/>
        <w:ind w:right="40"/>
        <w:jc w:val="both"/>
        <w:rPr>
          <w:rFonts w:ascii="Calibri" w:cs="Calibri" w:eastAsia="Calibri" w:hAnsi="Calibri"/>
        </w:rPr>
      </w:pPr>
      <w:r w:rsidDel="00000000" w:rsidR="00000000" w:rsidRPr="00000000">
        <w:rPr>
          <w:rFonts w:ascii="Calibri" w:cs="Calibri" w:eastAsia="Calibri" w:hAnsi="Calibri"/>
          <w:sz w:val="24"/>
          <w:szCs w:val="24"/>
          <w:rtl w:val="0"/>
        </w:rPr>
        <w:t xml:space="preserve">Przedmiotem zamówienia jest dostawa modułowej linii technologicznej do prac wykończeniowych w produkcji opakowań tekturowych, przeznaczonej do realizacji krótkich serii produkcyjnych, prototypów oraz zamówień specjalnych. Linia stanowi elastyczne zaplecze technologiczne wspierające proces produkcji opakowań niestandardowych, wielokolorowych oraz wymagających indywidualnego podejścia technologicznego, które ze względów technologicznych lub ekonomicznych nie są realizowane na wysokowydajnych liniach masowych.  Wdrożenie linii umożliwia zwiększenie elastyczności produkcji, skrócenie czasu przygotowania nowych projektów opakowań oraz rozszerzenie oferty przedsiębiorstwa o produkty prototypowe i krótkoseryjne, przy zachowaniu wysokiej jakości wykonania oraz powtarzalności procesów technologicznych.</w:t>
      </w:r>
      <w:r w:rsidDel="00000000" w:rsidR="00000000" w:rsidRPr="00000000">
        <w:rPr>
          <w:rtl w:val="0"/>
        </w:rPr>
      </w:r>
    </w:p>
    <w:p w:rsidR="00000000" w:rsidDel="00000000" w:rsidP="00000000" w:rsidRDefault="00000000" w:rsidRPr="00000000" w14:paraId="000000B0">
      <w:pPr>
        <w:widowControl w:val="0"/>
        <w:spacing w:line="248.00000000000006" w:lineRule="auto"/>
        <w:ind w:left="367" w:right="40" w:firstLine="0"/>
        <w:jc w:val="both"/>
        <w:rPr>
          <w:rFonts w:ascii="Calibri" w:cs="Calibri" w:eastAsia="Calibri" w:hAnsi="Calibri"/>
          <w:sz w:val="24"/>
          <w:szCs w:val="24"/>
        </w:rPr>
      </w:pPr>
      <w:r w:rsidDel="00000000" w:rsidR="00000000" w:rsidRPr="00000000">
        <w:rPr>
          <w:rtl w:val="0"/>
        </w:rPr>
      </w:r>
    </w:p>
    <w:tbl>
      <w:tblPr>
        <w:tblStyle w:val="Table3"/>
        <w:tblW w:w="10950.0" w:type="dxa"/>
        <w:jc w:val="left"/>
        <w:tblInd w:w="-8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
        <w:gridCol w:w="3030"/>
        <w:gridCol w:w="2310"/>
        <w:gridCol w:w="705"/>
        <w:gridCol w:w="1560"/>
        <w:gridCol w:w="1455"/>
        <w:gridCol w:w="1380"/>
        <w:tblGridChange w:id="0">
          <w:tblGrid>
            <w:gridCol w:w="510"/>
            <w:gridCol w:w="3030"/>
            <w:gridCol w:w="2310"/>
            <w:gridCol w:w="705"/>
            <w:gridCol w:w="1560"/>
            <w:gridCol w:w="1455"/>
            <w:gridCol w:w="1380"/>
          </w:tblGrid>
        </w:tblGridChange>
      </w:tblGrid>
      <w:tr>
        <w:trPr>
          <w:cantSplit w:val="0"/>
          <w:trHeight w:val="583" w:hRule="atLeast"/>
          <w:tblHeader w:val="0"/>
        </w:trPr>
        <w:tc>
          <w:tcPr>
            <w:shd w:fill="a6a6a6" w:val="clear"/>
          </w:tcPr>
          <w:p w:rsidR="00000000" w:rsidDel="00000000" w:rsidP="00000000" w:rsidRDefault="00000000" w:rsidRPr="00000000" w14:paraId="000000B1">
            <w:pPr>
              <w:widowControl w:val="0"/>
              <w:tabs>
                <w:tab w:val="center" w:leader="none" w:pos="2734"/>
                <w:tab w:val="right" w:leader="none" w:pos="5469"/>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LP.</w:t>
            </w:r>
          </w:p>
        </w:tc>
        <w:tc>
          <w:tcPr>
            <w:shd w:fill="a6a6a6" w:val="clear"/>
          </w:tcPr>
          <w:p w:rsidR="00000000" w:rsidDel="00000000" w:rsidP="00000000" w:rsidRDefault="00000000" w:rsidRPr="00000000" w14:paraId="000000B2">
            <w:pPr>
              <w:widowControl w:val="0"/>
              <w:tabs>
                <w:tab w:val="center" w:leader="none" w:pos="2734"/>
                <w:tab w:val="right" w:leader="none" w:pos="5469"/>
              </w:tabs>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Opis przedmiotu zamówienia </w:t>
              <w:tab/>
            </w:r>
          </w:p>
        </w:tc>
        <w:tc>
          <w:tcPr>
            <w:shd w:fill="a6a6a6" w:val="clear"/>
          </w:tcPr>
          <w:p w:rsidR="00000000" w:rsidDel="00000000" w:rsidP="00000000" w:rsidRDefault="00000000" w:rsidRPr="00000000" w14:paraId="000000B3">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Szczegółowe parametry</w:t>
            </w:r>
          </w:p>
        </w:tc>
        <w:tc>
          <w:tcPr>
            <w:shd w:fill="a6a6a6" w:val="clear"/>
          </w:tcPr>
          <w:p w:rsidR="00000000" w:rsidDel="00000000" w:rsidP="00000000" w:rsidRDefault="00000000" w:rsidRPr="00000000" w14:paraId="000000B4">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Ilość</w:t>
            </w:r>
          </w:p>
        </w:tc>
        <w:tc>
          <w:tcPr>
            <w:shd w:fill="a6a6a6" w:val="clear"/>
          </w:tcPr>
          <w:p w:rsidR="00000000" w:rsidDel="00000000" w:rsidP="00000000" w:rsidRDefault="00000000" w:rsidRPr="00000000" w14:paraId="000000B5">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jednostkowa netto</w:t>
            </w:r>
          </w:p>
        </w:tc>
        <w:tc>
          <w:tcPr>
            <w:shd w:fill="a6a6a6" w:val="clear"/>
          </w:tcPr>
          <w:p w:rsidR="00000000" w:rsidDel="00000000" w:rsidP="00000000" w:rsidRDefault="00000000" w:rsidRPr="00000000" w14:paraId="000000B6">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Wartość netto </w:t>
            </w:r>
          </w:p>
          <w:p w:rsidR="00000000" w:rsidDel="00000000" w:rsidP="00000000" w:rsidRDefault="00000000" w:rsidRPr="00000000" w14:paraId="000000B7">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 waluta</w:t>
            </w:r>
          </w:p>
        </w:tc>
        <w:tc>
          <w:tcPr>
            <w:shd w:fill="a6a6a6" w:val="clear"/>
          </w:tcPr>
          <w:p w:rsidR="00000000" w:rsidDel="00000000" w:rsidP="00000000" w:rsidRDefault="00000000" w:rsidRPr="00000000" w14:paraId="000000B8">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Wartość brutto </w:t>
            </w:r>
          </w:p>
          <w:p w:rsidR="00000000" w:rsidDel="00000000" w:rsidP="00000000" w:rsidRDefault="00000000" w:rsidRPr="00000000" w14:paraId="000000B9">
            <w:pPr>
              <w:widowControl w:val="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 waluta</w:t>
            </w:r>
          </w:p>
        </w:tc>
      </w:tr>
      <w:tr>
        <w:trPr>
          <w:cantSplit w:val="0"/>
          <w:trHeight w:val="504" w:hRule="atLeast"/>
          <w:tblHeader w:val="0"/>
        </w:trPr>
        <w:tc>
          <w:tcPr/>
          <w:p w:rsidR="00000000" w:rsidDel="00000000" w:rsidP="00000000" w:rsidRDefault="00000000" w:rsidRPr="00000000" w14:paraId="000000BA">
            <w:pPr>
              <w:widowControl w:val="0"/>
              <w:spacing w:after="200" w:lineRule="auto"/>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p w:rsidR="00000000" w:rsidDel="00000000" w:rsidP="00000000" w:rsidRDefault="00000000" w:rsidRPr="00000000" w14:paraId="000000BB">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Półautomatyczny zszywacz do kartonów:</w:t>
            </w:r>
          </w:p>
          <w:p w:rsidR="00000000" w:rsidDel="00000000" w:rsidP="00000000" w:rsidRDefault="00000000" w:rsidRPr="00000000" w14:paraId="000000BC">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rtl w:val="0"/>
              </w:rPr>
              <w:t xml:space="preserve">- regulowana głębokość zszywania</w:t>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rtl w:val="0"/>
              </w:rPr>
              <w:t xml:space="preserve">- regulacja prędkości zszywania</w:t>
            </w:r>
          </w:p>
          <w:p w:rsidR="00000000" w:rsidDel="00000000" w:rsidP="00000000" w:rsidRDefault="00000000" w:rsidRPr="00000000" w14:paraId="000000BE">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rtl w:val="0"/>
              </w:rPr>
              <w:t xml:space="preserve">- ramię do 2000 mm</w:t>
            </w:r>
          </w:p>
          <w:p w:rsidR="00000000" w:rsidDel="00000000" w:rsidP="00000000" w:rsidRDefault="00000000" w:rsidRPr="00000000" w14:paraId="000000BF">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highlight w:val="white"/>
                <w:rtl w:val="0"/>
              </w:rPr>
              <w:t xml:space="preserve">- regulowany stelaż do podtrzymania kartonu</w:t>
            </w:r>
            <w:r w:rsidDel="00000000" w:rsidR="00000000" w:rsidRPr="00000000">
              <w:rPr>
                <w:rtl w:val="0"/>
              </w:rPr>
            </w:r>
          </w:p>
        </w:tc>
        <w:tc>
          <w:tcPr/>
          <w:p w:rsidR="00000000" w:rsidDel="00000000" w:rsidP="00000000" w:rsidRDefault="00000000" w:rsidRPr="00000000" w14:paraId="000000C0">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C1">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C2">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3">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4">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C5">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C6">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835" w:hRule="atLeast"/>
          <w:tblHeader w:val="0"/>
        </w:trPr>
        <w:tc>
          <w:tcPr/>
          <w:p w:rsidR="00000000" w:rsidDel="00000000" w:rsidP="00000000" w:rsidRDefault="00000000" w:rsidRPr="00000000" w14:paraId="000000C7">
            <w:pPr>
              <w:widowControl w:val="0"/>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p w:rsidR="00000000" w:rsidDel="00000000" w:rsidP="00000000" w:rsidRDefault="00000000" w:rsidRPr="00000000" w14:paraId="000000C8">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Automatycznie ustawiana krajarko – biegówka:</w:t>
            </w:r>
            <w:r w:rsidDel="00000000" w:rsidR="00000000" w:rsidRPr="00000000">
              <w:rPr>
                <w:rtl w:val="0"/>
              </w:rPr>
            </w:r>
          </w:p>
          <w:p w:rsidR="00000000" w:rsidDel="00000000" w:rsidP="00000000" w:rsidRDefault="00000000" w:rsidRPr="00000000" w14:paraId="000000C9">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max. format do przerobu: 3400mm</w:t>
            </w:r>
          </w:p>
          <w:p w:rsidR="00000000" w:rsidDel="00000000" w:rsidP="00000000" w:rsidRDefault="00000000" w:rsidRPr="00000000" w14:paraId="000000CA">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podawanie manualne, transfer rolkowy podajnika</w:t>
            </w:r>
          </w:p>
          <w:p w:rsidR="00000000" w:rsidDel="00000000" w:rsidP="00000000" w:rsidRDefault="00000000" w:rsidRPr="00000000" w14:paraId="000000CB">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- 8 noży tnących 14 kół bigujących</w:t>
            </w:r>
          </w:p>
          <w:p w:rsidR="00000000" w:rsidDel="00000000" w:rsidP="00000000" w:rsidRDefault="00000000" w:rsidRPr="00000000" w14:paraId="000000CC">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wydajność 4000 szt/h</w:t>
            </w:r>
          </w:p>
          <w:p w:rsidR="00000000" w:rsidDel="00000000" w:rsidP="00000000" w:rsidRDefault="00000000" w:rsidRPr="00000000" w14:paraId="000000CD">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centralny pulpit sterujący</w:t>
            </w:r>
          </w:p>
          <w:p w:rsidR="00000000" w:rsidDel="00000000" w:rsidP="00000000" w:rsidRDefault="00000000" w:rsidRPr="00000000" w14:paraId="000000CE">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system zabezpieczeń</w:t>
            </w:r>
          </w:p>
          <w:p w:rsidR="00000000" w:rsidDel="00000000" w:rsidP="00000000" w:rsidRDefault="00000000" w:rsidRPr="00000000" w14:paraId="000000CF">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pamięć 2000 wymiarów</w:t>
            </w:r>
            <w:r w:rsidDel="00000000" w:rsidR="00000000" w:rsidRPr="00000000">
              <w:rPr>
                <w:rtl w:val="0"/>
              </w:rPr>
            </w:r>
          </w:p>
        </w:tc>
        <w:tc>
          <w:tcPr/>
          <w:p w:rsidR="00000000" w:rsidDel="00000000" w:rsidP="00000000" w:rsidRDefault="00000000" w:rsidRPr="00000000" w14:paraId="000000D0">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D1">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D2">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3">
            <w:pPr>
              <w:widowControl w:val="0"/>
              <w:ind w:left="426" w:right="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4">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D5">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D6">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71" w:hRule="atLeast"/>
          <w:tblHeader w:val="0"/>
        </w:trPr>
        <w:tc>
          <w:tcPr/>
          <w:p w:rsidR="00000000" w:rsidDel="00000000" w:rsidP="00000000" w:rsidRDefault="00000000" w:rsidRPr="00000000" w14:paraId="000000D7">
            <w:pPr>
              <w:widowControl w:val="0"/>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p w:rsidR="00000000" w:rsidDel="00000000" w:rsidP="00000000" w:rsidRDefault="00000000" w:rsidRPr="00000000" w14:paraId="000000D8">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Półautomatyczna maszyna do spinania kartonów taśmą (PE):</w:t>
            </w:r>
          </w:p>
          <w:p w:rsidR="00000000" w:rsidDel="00000000" w:rsidP="00000000" w:rsidRDefault="00000000" w:rsidRPr="00000000" w14:paraId="000000D9">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wydajność 25-30 spięć na minutę</w:t>
            </w:r>
          </w:p>
          <w:p w:rsidR="00000000" w:rsidDel="00000000" w:rsidP="00000000" w:rsidRDefault="00000000" w:rsidRPr="00000000" w14:paraId="000000DA">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zastosowanie taśmy PE 9-12mm</w:t>
            </w:r>
          </w:p>
          <w:p w:rsidR="00000000" w:rsidDel="00000000" w:rsidP="00000000" w:rsidRDefault="00000000" w:rsidRPr="00000000" w14:paraId="000000DB">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regulowana siła spięcia</w:t>
            </w:r>
          </w:p>
          <w:p w:rsidR="00000000" w:rsidDel="00000000" w:rsidP="00000000" w:rsidRDefault="00000000" w:rsidRPr="00000000" w14:paraId="000000DC">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max. rozmiar paczki 800x600</w:t>
            </w:r>
            <w:r w:rsidDel="00000000" w:rsidR="00000000" w:rsidRPr="00000000">
              <w:rPr>
                <w:rtl w:val="0"/>
              </w:rPr>
            </w:r>
          </w:p>
        </w:tc>
        <w:tc>
          <w:tcPr/>
          <w:p w:rsidR="00000000" w:rsidDel="00000000" w:rsidP="00000000" w:rsidRDefault="00000000" w:rsidRPr="00000000" w14:paraId="000000DD">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DE">
            <w:pPr>
              <w:widowControl w:val="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1 szt.</w:t>
            </w:r>
          </w:p>
        </w:tc>
        <w:tc>
          <w:tcPr/>
          <w:p w:rsidR="00000000" w:rsidDel="00000000" w:rsidP="00000000" w:rsidRDefault="00000000" w:rsidRPr="00000000" w14:paraId="000000DF">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E0">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E1">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71" w:hRule="atLeast"/>
          <w:tblHeader w:val="0"/>
        </w:trPr>
        <w:tc>
          <w:tcPr/>
          <w:p w:rsidR="00000000" w:rsidDel="00000000" w:rsidP="00000000" w:rsidRDefault="00000000" w:rsidRPr="00000000" w14:paraId="000000E2">
            <w:pPr>
              <w:widowControl w:val="0"/>
              <w:ind w:right="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w:t>
            </w:r>
          </w:p>
        </w:tc>
        <w:tc>
          <w:tcPr/>
          <w:p w:rsidR="00000000" w:rsidDel="00000000" w:rsidP="00000000" w:rsidRDefault="00000000" w:rsidRPr="00000000" w14:paraId="000000E3">
            <w:pPr>
              <w:pBdr>
                <w:top w:color="000000" w:space="0" w:sz="0" w:val="none"/>
                <w:left w:color="000000" w:space="0" w:sz="0" w:val="none"/>
                <w:bottom w:color="000000" w:space="0" w:sz="0" w:val="none"/>
                <w:right w:color="000000" w:space="0" w:sz="0" w:val="none"/>
              </w:pBdr>
              <w:ind w:left="0" w:firstLine="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Półautomatyczna maszyna do spinania kartonów taśmą (PP):</w:t>
            </w:r>
          </w:p>
          <w:p w:rsidR="00000000" w:rsidDel="00000000" w:rsidP="00000000" w:rsidRDefault="00000000" w:rsidRPr="00000000" w14:paraId="000000E4">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regulowana siła opinania</w:t>
            </w:r>
          </w:p>
          <w:p w:rsidR="00000000" w:rsidDel="00000000" w:rsidP="00000000" w:rsidRDefault="00000000" w:rsidRPr="00000000" w14:paraId="000000E5">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wydajność 25-30 spięć na minutę</w:t>
            </w:r>
          </w:p>
          <w:p w:rsidR="00000000" w:rsidDel="00000000" w:rsidP="00000000" w:rsidRDefault="00000000" w:rsidRPr="00000000" w14:paraId="000000E6">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szerokość taśmy 5-15 mm</w:t>
            </w:r>
          </w:p>
          <w:p w:rsidR="00000000" w:rsidDel="00000000" w:rsidP="00000000" w:rsidRDefault="00000000" w:rsidRPr="00000000" w14:paraId="000000E7">
            <w:pPr>
              <w:pBdr>
                <w:top w:color="000000" w:space="0" w:sz="0" w:val="none"/>
                <w:left w:color="000000" w:space="0" w:sz="0" w:val="none"/>
                <w:bottom w:color="000000" w:space="0" w:sz="0" w:val="none"/>
                <w:right w:color="000000" w:space="0" w:sz="0" w:val="none"/>
              </w:pBd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zgrzew stałocieplny</w:t>
            </w:r>
          </w:p>
          <w:p w:rsidR="00000000" w:rsidDel="00000000" w:rsidP="00000000" w:rsidRDefault="00000000" w:rsidRPr="00000000" w14:paraId="000000E8">
            <w:pPr>
              <w:pBdr>
                <w:top w:color="000000" w:space="0" w:sz="0" w:val="none"/>
                <w:left w:color="000000" w:space="0" w:sz="0" w:val="none"/>
                <w:bottom w:color="000000" w:space="0" w:sz="0" w:val="none"/>
                <w:right w:color="000000" w:space="0" w:sz="0" w:val="none"/>
              </w:pBdr>
              <w:spacing w:after="160" w:lineRule="auto"/>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max. rozmiar paczki 800x600 </w:t>
            </w:r>
            <w:r w:rsidDel="00000000" w:rsidR="00000000" w:rsidRPr="00000000">
              <w:rPr>
                <w:rtl w:val="0"/>
              </w:rPr>
            </w:r>
          </w:p>
        </w:tc>
        <w:tc>
          <w:tcPr/>
          <w:p w:rsidR="00000000" w:rsidDel="00000000" w:rsidP="00000000" w:rsidRDefault="00000000" w:rsidRPr="00000000" w14:paraId="000000E9">
            <w:pPr>
              <w:widowControl w:val="0"/>
              <w:ind w:right="20"/>
              <w:jc w:val="both"/>
              <w:rPr>
                <w:rFonts w:ascii="Calibri" w:cs="Calibri" w:eastAsia="Calibri" w:hAnsi="Calibri"/>
                <w:sz w:val="24"/>
                <w:szCs w:val="24"/>
              </w:rPr>
            </w:pPr>
            <w:r w:rsidDel="00000000" w:rsidR="00000000" w:rsidRPr="00000000">
              <w:rPr>
                <w:rtl w:val="0"/>
              </w:rPr>
            </w:r>
          </w:p>
        </w:tc>
        <w:tc>
          <w:tcPr>
            <w:shd w:fill="a6a6a6" w:val="clear"/>
          </w:tcPr>
          <w:p w:rsidR="00000000" w:rsidDel="00000000" w:rsidP="00000000" w:rsidRDefault="00000000" w:rsidRPr="00000000" w14:paraId="000000EA">
            <w:pPr>
              <w:widowControl w:val="0"/>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0EB">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EC">
            <w:pPr>
              <w:widowControl w:val="0"/>
              <w:ind w:left="426" w:right="20" w:firstLine="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0ED">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640" w:hRule="atLeast"/>
          <w:tblHeader w:val="0"/>
        </w:trPr>
        <w:tc>
          <w:tcPr>
            <w:gridSpan w:val="5"/>
          </w:tcPr>
          <w:p w:rsidR="00000000" w:rsidDel="00000000" w:rsidP="00000000" w:rsidRDefault="00000000" w:rsidRPr="00000000" w14:paraId="000000EE">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Inne informacje:</w:t>
            </w:r>
          </w:p>
          <w:p w:rsidR="00000000" w:rsidDel="00000000" w:rsidP="00000000" w:rsidRDefault="00000000" w:rsidRPr="00000000" w14:paraId="000000EF">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transport po stronie Zamawiającego,</w:t>
            </w:r>
          </w:p>
          <w:p w:rsidR="00000000" w:rsidDel="00000000" w:rsidP="00000000" w:rsidRDefault="00000000" w:rsidRPr="00000000" w14:paraId="000000F0">
            <w:pPr>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wszystkie elementy przedmiotu zamówienia muszą być fabrycznie nowe, należytej jakości, sprawne, wolne od jakichkolwiek wad fizycznych, jak również od jakichkolwiek wad prawnych, nie obciążone jakimikolwiek prawami na rzecz osób trzecich, nieużywane, nie powystawowe, nie mogą również pochodzić z programów tzw. „outletowych” producenta. Pod pojęciem fabrycznie nowy</w:t>
            </w:r>
          </w:p>
          <w:p w:rsidR="00000000" w:rsidDel="00000000" w:rsidP="00000000" w:rsidRDefault="00000000" w:rsidRPr="00000000" w14:paraId="000000F1">
            <w:pPr>
              <w:pBdr>
                <w:top w:color="000000" w:space="0" w:sz="0" w:val="none"/>
                <w:left w:color="000000" w:space="0" w:sz="0" w:val="none"/>
                <w:bottom w:color="000000" w:space="0" w:sz="0" w:val="none"/>
                <w:right w:color="000000" w:space="0" w:sz="0" w:val="none"/>
              </w:pBd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Zamawiający rozumie produkty wykonane z nowych elementów, bez śladu uszkodzenia.</w:t>
            </w:r>
          </w:p>
          <w:p w:rsidR="00000000" w:rsidDel="00000000" w:rsidP="00000000" w:rsidRDefault="00000000" w:rsidRPr="00000000" w14:paraId="000000F2">
            <w:pPr>
              <w:pBdr>
                <w:top w:color="000000" w:space="0" w:sz="0" w:val="none"/>
                <w:left w:color="000000" w:space="0" w:sz="0" w:val="none"/>
                <w:bottom w:color="000000" w:space="0" w:sz="0" w:val="none"/>
                <w:right w:color="000000" w:space="0" w:sz="0" w:val="none"/>
              </w:pBd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 przypadku, gdzie Zamawiający posługuje się w opisie przedmiotu zamówienia nazwami konkretnych producentów, nazwami konkretnych produktów, znakami towarowymi, patentami czy pochodzeniem, należy to traktować jedynie jako pomoc w opisie przedmiotu zamówienia – mają one jedynie przybliżyć wymagania, których nie można było opisać przy użyciu dostatecznie dokładnych i zrozumiałych określeń. W każdym przypadku dopuszcza się użycie produktu równoważnego, który spełni minimalne standardy jakościowe, parametry techniczne, warunki docelowego przeznaczenia oraz funkcji i walorów użytkowych produktu wskazanego z nazwy.</w:t>
            </w:r>
          </w:p>
        </w:tc>
        <w:tc>
          <w:tcPr>
            <w:shd w:fill="a6a6a6" w:val="clear"/>
          </w:tcPr>
          <w:p w:rsidR="00000000" w:rsidDel="00000000" w:rsidP="00000000" w:rsidRDefault="00000000" w:rsidRPr="00000000" w14:paraId="000000F7">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0F8">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640" w:hRule="atLeast"/>
          <w:tblHeader w:val="0"/>
        </w:trPr>
        <w:tc>
          <w:tcPr>
            <w:gridSpan w:val="5"/>
          </w:tcPr>
          <w:p w:rsidR="00000000" w:rsidDel="00000000" w:rsidP="00000000" w:rsidRDefault="00000000" w:rsidRPr="00000000" w14:paraId="000000F9">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netto za całość zamówienia</w:t>
            </w:r>
          </w:p>
        </w:tc>
        <w:tc>
          <w:tcPr>
            <w:shd w:fill="a6a6a6" w:val="clear"/>
          </w:tcPr>
          <w:p w:rsidR="00000000" w:rsidDel="00000000" w:rsidP="00000000" w:rsidRDefault="00000000" w:rsidRPr="00000000" w14:paraId="000000FE">
            <w:pPr>
              <w:widowControl w:val="0"/>
              <w:ind w:right="20"/>
              <w:jc w:val="both"/>
              <w:rPr>
                <w:rFonts w:ascii="Calibri" w:cs="Calibri" w:eastAsia="Calibri" w:hAnsi="Calibri"/>
                <w:sz w:val="24"/>
                <w:szCs w:val="24"/>
                <w:shd w:fill="a6a6a6" w:val="clear"/>
              </w:rPr>
            </w:pPr>
            <w:r w:rsidDel="00000000" w:rsidR="00000000" w:rsidRPr="00000000">
              <w:rPr>
                <w:rtl w:val="0"/>
              </w:rPr>
            </w:r>
          </w:p>
          <w:p w:rsidR="00000000" w:rsidDel="00000000" w:rsidP="00000000" w:rsidRDefault="00000000" w:rsidRPr="00000000" w14:paraId="000000FF">
            <w:pPr>
              <w:widowControl w:val="0"/>
              <w:ind w:right="20"/>
              <w:jc w:val="both"/>
              <w:rPr>
                <w:rFonts w:ascii="Calibri" w:cs="Calibri" w:eastAsia="Calibri" w:hAnsi="Calibri"/>
                <w:sz w:val="24"/>
                <w:szCs w:val="24"/>
                <w:shd w:fill="a6a6a6" w:val="clear"/>
              </w:rPr>
            </w:pPr>
            <w:r w:rsidDel="00000000" w:rsidR="00000000" w:rsidRPr="00000000">
              <w:rPr>
                <w:rtl w:val="0"/>
              </w:rPr>
            </w:r>
          </w:p>
          <w:p w:rsidR="00000000" w:rsidDel="00000000" w:rsidP="00000000" w:rsidRDefault="00000000" w:rsidRPr="00000000" w14:paraId="00000100">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101">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58" w:hRule="atLeast"/>
          <w:tblHeader w:val="0"/>
        </w:trPr>
        <w:tc>
          <w:tcPr>
            <w:gridSpan w:val="5"/>
          </w:tcPr>
          <w:p w:rsidR="00000000" w:rsidDel="00000000" w:rsidP="00000000" w:rsidRDefault="00000000" w:rsidRPr="00000000" w14:paraId="00000102">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Cena brutto za całość zamówienia</w:t>
            </w:r>
          </w:p>
        </w:tc>
        <w:tc>
          <w:tcPr>
            <w:shd w:fill="a6a6a6" w:val="clear"/>
          </w:tcPr>
          <w:p w:rsidR="00000000" w:rsidDel="00000000" w:rsidP="00000000" w:rsidRDefault="00000000" w:rsidRPr="00000000" w14:paraId="00000107">
            <w:pPr>
              <w:widowControl w:val="0"/>
              <w:ind w:right="20"/>
              <w:jc w:val="both"/>
              <w:rPr>
                <w:rFonts w:ascii="Calibri" w:cs="Calibri" w:eastAsia="Calibri" w:hAnsi="Calibri"/>
                <w:sz w:val="24"/>
                <w:szCs w:val="24"/>
                <w:shd w:fill="a6a6a6" w:val="clear"/>
              </w:rPr>
            </w:pPr>
            <w:r w:rsidDel="00000000" w:rsidR="00000000" w:rsidRPr="00000000">
              <w:rPr>
                <w:rtl w:val="0"/>
              </w:rPr>
            </w:r>
          </w:p>
        </w:tc>
        <w:tc>
          <w:tcPr/>
          <w:p w:rsidR="00000000" w:rsidDel="00000000" w:rsidP="00000000" w:rsidRDefault="00000000" w:rsidRPr="00000000" w14:paraId="00000108">
            <w:pPr>
              <w:widowControl w:val="0"/>
              <w:ind w:left="426" w:right="20" w:firstLine="0"/>
              <w:jc w:val="both"/>
              <w:rPr>
                <w:rFonts w:ascii="Calibri" w:cs="Calibri" w:eastAsia="Calibri" w:hAnsi="Calibri"/>
                <w:sz w:val="24"/>
                <w:szCs w:val="24"/>
              </w:rPr>
            </w:pPr>
            <w:r w:rsidDel="00000000" w:rsidR="00000000" w:rsidRPr="00000000">
              <w:rPr>
                <w:rtl w:val="0"/>
              </w:rPr>
            </w:r>
          </w:p>
        </w:tc>
      </w:tr>
      <w:tr>
        <w:trPr>
          <w:cantSplit w:val="0"/>
          <w:trHeight w:val="258" w:hRule="atLeast"/>
          <w:tblHeader w:val="0"/>
        </w:trPr>
        <w:tc>
          <w:tcPr>
            <w:gridSpan w:val="5"/>
          </w:tcPr>
          <w:p w:rsidR="00000000" w:rsidDel="00000000" w:rsidP="00000000" w:rsidRDefault="00000000" w:rsidRPr="00000000" w14:paraId="00000109">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Długość trwania gwarancji w miesiącach</w:t>
            </w:r>
          </w:p>
        </w:tc>
        <w:tc>
          <w:tcPr>
            <w:shd w:fill="a6a6a6" w:val="clear"/>
          </w:tcPr>
          <w:p w:rsidR="00000000" w:rsidDel="00000000" w:rsidP="00000000" w:rsidRDefault="00000000" w:rsidRPr="00000000" w14:paraId="0000010E">
            <w:pPr>
              <w:widowControl w:val="0"/>
              <w:ind w:right="2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0F">
            <w:pPr>
              <w:widowControl w:val="0"/>
              <w:ind w:right="20"/>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Miesięcy </w:t>
            </w:r>
          </w:p>
        </w:tc>
      </w:tr>
      <w:tr>
        <w:trPr>
          <w:cantSplit w:val="0"/>
          <w:trHeight w:val="258" w:hRule="atLeast"/>
          <w:tblHeader w:val="0"/>
        </w:trPr>
        <w:tc>
          <w:tcPr>
            <w:gridSpan w:val="5"/>
          </w:tcPr>
          <w:p w:rsidR="00000000" w:rsidDel="00000000" w:rsidP="00000000" w:rsidRDefault="00000000" w:rsidRPr="00000000" w14:paraId="00000110">
            <w:pPr>
              <w:spacing w:after="120" w:before="12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Sprzęt fabrycznie nowy </w:t>
            </w:r>
          </w:p>
        </w:tc>
        <w:tc>
          <w:tcPr>
            <w:shd w:fill="a6a6a6" w:val="clear"/>
          </w:tcPr>
          <w:p w:rsidR="00000000" w:rsidDel="00000000" w:rsidP="00000000" w:rsidRDefault="00000000" w:rsidRPr="00000000" w14:paraId="00000115">
            <w:pPr>
              <w:widowControl w:val="0"/>
              <w:ind w:right="20"/>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16">
            <w:pPr>
              <w:widowControl w:val="0"/>
              <w:ind w:right="2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TAK/NIE </w:t>
            </w:r>
          </w:p>
        </w:tc>
      </w:tr>
    </w:tbl>
    <w:p w:rsidR="00000000" w:rsidDel="00000000" w:rsidP="00000000" w:rsidRDefault="00000000" w:rsidRPr="00000000" w14:paraId="00000117">
      <w:pPr>
        <w:tabs>
          <w:tab w:val="left" w:leader="none" w:pos="3945"/>
        </w:tabs>
        <w:jc w:val="both"/>
        <w:rPr>
          <w:rFonts w:ascii="Calibri" w:cs="Calibri" w:eastAsia="Calibri" w:hAnsi="Calibri"/>
        </w:rPr>
      </w:pPr>
      <w:r w:rsidDel="00000000" w:rsidR="00000000" w:rsidRPr="00000000">
        <w:rPr>
          <w:rtl w:val="0"/>
        </w:rPr>
      </w:r>
    </w:p>
    <w:bookmarkStart w:colFirst="0" w:colLast="0" w:name="bookmark=id.30j0zll" w:id="1"/>
    <w:bookmarkEnd w:id="1"/>
    <w:p w:rsidR="00000000" w:rsidDel="00000000" w:rsidP="00000000" w:rsidRDefault="00000000" w:rsidRPr="00000000" w14:paraId="00000118">
      <w:pPr>
        <w:tabs>
          <w:tab w:val="left" w:leader="none" w:pos="3945"/>
        </w:tabs>
        <w:jc w:val="both"/>
        <w:rPr>
          <w:rFonts w:ascii="Calibri" w:cs="Calibri" w:eastAsia="Calibri" w:hAnsi="Calibri"/>
        </w:rPr>
      </w:pPr>
      <w:r w:rsidDel="00000000" w:rsidR="00000000" w:rsidRPr="00000000">
        <w:rPr>
          <w:rtl w:val="0"/>
        </w:rPr>
      </w:r>
    </w:p>
    <w:p w:rsidR="00000000" w:rsidDel="00000000" w:rsidP="00000000" w:rsidRDefault="00000000" w:rsidRPr="00000000" w14:paraId="00000119">
      <w:pPr>
        <w:widowControl w:val="0"/>
        <w:numPr>
          <w:ilvl w:val="0"/>
          <w:numId w:val="1"/>
        </w:numPr>
        <w:spacing w:line="248.00000000000006" w:lineRule="auto"/>
        <w:ind w:left="367" w:right="4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Oświadczam,</w:t>
      </w:r>
      <w:r w:rsidDel="00000000" w:rsidR="00000000" w:rsidRPr="00000000">
        <w:rPr>
          <w:rFonts w:ascii="Calibri" w:cs="Calibri" w:eastAsia="Calibri" w:hAnsi="Calibri"/>
          <w:sz w:val="24"/>
          <w:szCs w:val="24"/>
          <w:rtl w:val="0"/>
        </w:rPr>
        <w:t xml:space="preserve"> że zaproponowane środki trwałe spełniają minimalne parametry określone przez Zamawiającego.</w:t>
      </w:r>
    </w:p>
    <w:p w:rsidR="00000000" w:rsidDel="00000000" w:rsidP="00000000" w:rsidRDefault="00000000" w:rsidRPr="00000000" w14:paraId="0000011A">
      <w:pPr>
        <w:widowControl w:val="0"/>
        <w:numPr>
          <w:ilvl w:val="0"/>
          <w:numId w:val="1"/>
        </w:numPr>
        <w:spacing w:line="248.00000000000006" w:lineRule="auto"/>
        <w:ind w:left="367" w:right="4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Oświadczam,</w:t>
      </w:r>
      <w:r w:rsidDel="00000000" w:rsidR="00000000" w:rsidRPr="00000000">
        <w:rPr>
          <w:rFonts w:ascii="Calibri" w:cs="Calibri" w:eastAsia="Calibri" w:hAnsi="Calibri"/>
          <w:sz w:val="24"/>
          <w:szCs w:val="24"/>
          <w:rtl w:val="0"/>
        </w:rPr>
        <w:t xml:space="preserve"> że w cenie oferty zostały uwzględnione wszystkie koszty niezbędne do prawidłowego, pełnego i terminowego wykonania przedmiotu zamówienia. </w:t>
      </w:r>
    </w:p>
    <w:p w:rsidR="00000000" w:rsidDel="00000000" w:rsidP="00000000" w:rsidRDefault="00000000" w:rsidRPr="00000000" w14:paraId="0000011B">
      <w:pPr>
        <w:widowControl w:val="0"/>
        <w:numPr>
          <w:ilvl w:val="0"/>
          <w:numId w:val="1"/>
        </w:numPr>
        <w:spacing w:line="248.00000000000006" w:lineRule="auto"/>
        <w:ind w:left="367" w:right="4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Oświadczam</w:t>
      </w:r>
      <w:r w:rsidDel="00000000" w:rsidR="00000000" w:rsidRPr="00000000">
        <w:rPr>
          <w:rFonts w:ascii="Calibri" w:cs="Calibri" w:eastAsia="Calibri" w:hAnsi="Calibri"/>
          <w:sz w:val="24"/>
          <w:szCs w:val="24"/>
          <w:rtl w:val="0"/>
        </w:rPr>
        <w:t xml:space="preserve">, że zapoznałem się z zapytaniem ofertowym, nie wnoszę do jego treści zastrzeżeń i uznaję się za związanego określonymi w niej postanowieniami i zasadami postępowania. </w:t>
      </w:r>
    </w:p>
    <w:p w:rsidR="00000000" w:rsidDel="00000000" w:rsidP="00000000" w:rsidRDefault="00000000" w:rsidRPr="00000000" w14:paraId="0000011C">
      <w:pPr>
        <w:widowControl w:val="0"/>
        <w:numPr>
          <w:ilvl w:val="0"/>
          <w:numId w:val="1"/>
        </w:numPr>
        <w:spacing w:line="248.00000000000006" w:lineRule="auto"/>
        <w:ind w:left="367" w:right="40" w:hanging="36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Oświadczam,</w:t>
      </w:r>
      <w:r w:rsidDel="00000000" w:rsidR="00000000" w:rsidRPr="00000000">
        <w:rPr>
          <w:rFonts w:ascii="Calibri" w:cs="Calibri" w:eastAsia="Calibri" w:hAnsi="Calibri"/>
          <w:sz w:val="24"/>
          <w:szCs w:val="24"/>
          <w:rtl w:val="0"/>
        </w:rPr>
        <w:t xml:space="preserve"> że uważam się za związanego niniejszą ofertą na czas wskazany w zapytaniu ofertowym, czyli przez okres 30 dni od upływu terminu składania ofert. </w:t>
      </w:r>
    </w:p>
    <w:p w:rsidR="00000000" w:rsidDel="00000000" w:rsidP="00000000" w:rsidRDefault="00000000" w:rsidRPr="00000000" w14:paraId="0000011D">
      <w:pPr>
        <w:widowControl w:val="0"/>
        <w:spacing w:line="239" w:lineRule="auto"/>
        <w:ind w:right="-58"/>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E">
      <w:pPr>
        <w:widowControl w:val="0"/>
        <w:spacing w:line="239" w:lineRule="auto"/>
        <w:ind w:right="-58"/>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Załącznikami do niniejszej oferty, stanowiącymi jej integralną część są: </w:t>
      </w:r>
    </w:p>
    <w:p w:rsidR="00000000" w:rsidDel="00000000" w:rsidP="00000000" w:rsidRDefault="00000000" w:rsidRPr="00000000" w14:paraId="0000011F">
      <w:pPr>
        <w:widowControl w:val="0"/>
        <w:numPr>
          <w:ilvl w:val="0"/>
          <w:numId w:val="2"/>
        </w:numPr>
        <w:spacing w:line="239"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Oświadczenie o braku podstaw do wykluczenia;</w:t>
      </w:r>
    </w:p>
    <w:p w:rsidR="00000000" w:rsidDel="00000000" w:rsidP="00000000" w:rsidRDefault="00000000" w:rsidRPr="00000000" w14:paraId="00000120">
      <w:pPr>
        <w:widowControl w:val="0"/>
        <w:numPr>
          <w:ilvl w:val="0"/>
          <w:numId w:val="2"/>
        </w:numPr>
        <w:spacing w:line="239"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Oświadczenie dot. spełnienia obowiązku informacyjnego.</w:t>
      </w:r>
    </w:p>
    <w:p w:rsidR="00000000" w:rsidDel="00000000" w:rsidP="00000000" w:rsidRDefault="00000000" w:rsidRPr="00000000" w14:paraId="00000121">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2">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3">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4">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5">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6">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7">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8">
      <w:pPr>
        <w:widowControl w:val="0"/>
        <w:spacing w:line="81"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9">
      <w:pPr>
        <w:widowControl w:val="0"/>
        <w:spacing w:line="240" w:lineRule="auto"/>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2A">
      <w:pPr>
        <w:widowControl w:val="0"/>
        <w:spacing w:line="51" w:lineRule="auto"/>
        <w:jc w:val="righ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B">
      <w:pPr>
        <w:widowControl w:val="0"/>
        <w:spacing w:line="242" w:lineRule="auto"/>
        <w:ind w:right="-111"/>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(czytelny podpis osoby uprawnionej do reprezentowania Wykonawcy)</w:t>
      </w:r>
    </w:p>
    <w:p w:rsidR="00000000" w:rsidDel="00000000" w:rsidP="00000000" w:rsidRDefault="00000000" w:rsidRPr="00000000" w14:paraId="0000012C">
      <w:pPr>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0"/>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spacing w:line="240" w:lineRule="auto"/>
      <w:jc w:val="center"/>
      <w:rPr>
        <w:rFonts w:ascii="Calibri" w:cs="Calibri" w:eastAsia="Calibri" w:hAnsi="Calibri"/>
      </w:rPr>
    </w:pPr>
    <w:r w:rsidDel="00000000" w:rsidR="00000000" w:rsidRPr="00000000">
      <w:rPr>
        <w:rFonts w:ascii="0" w:cs="0" w:eastAsia="0" w:hAnsi="0"/>
        <w:sz w:val="18"/>
        <w:szCs w:val="18"/>
        <w:rtl w:val="0"/>
      </w:rPr>
      <w:t xml:space="preserve">Projekt jest współfinansowany ze środków </w:t>
    </w:r>
    <w:r w:rsidDel="00000000" w:rsidR="00000000" w:rsidRPr="00000000">
      <w:rPr>
        <w:rFonts w:ascii="Calibri" w:cs="Calibri" w:eastAsia="Calibri" w:hAnsi="Calibri"/>
        <w:sz w:val="18"/>
        <w:szCs w:val="18"/>
        <w:rtl w:val="0"/>
      </w:rPr>
      <w:t xml:space="preserve">Fundusze Europejskie dla Pomorza Zachodniego 2021-2027, Działanie 1.6 Wsparcie innowacyjnych inwestycji przedsiębiorstw</w:t>
    </w:r>
    <w:r w:rsidDel="00000000" w:rsidR="00000000" w:rsidRPr="00000000">
      <w:rPr>
        <w:rtl w:val="0"/>
      </w:rPr>
    </w:r>
  </w:p>
  <w:p w:rsidR="00000000" w:rsidDel="00000000" w:rsidP="00000000" w:rsidRDefault="00000000" w:rsidRPr="00000000" w14:paraId="00000130">
    <w:pPr>
      <w:jc w:val="right"/>
      <w:rPr/>
    </w:pPr>
    <w:r w:rsidDel="00000000" w:rsidR="00000000" w:rsidRPr="00000000">
      <w:rPr>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jc w:val="right"/>
      <w:rPr/>
    </w:pPr>
    <w:r w:rsidDel="00000000" w:rsidR="00000000" w:rsidRPr="00000000">
      <w:rPr>
        <w:rtl w:val="0"/>
      </w:rPr>
    </w:r>
  </w:p>
  <w:p w:rsidR="00000000" w:rsidDel="00000000" w:rsidP="00000000" w:rsidRDefault="00000000" w:rsidRPr="00000000" w14:paraId="00000132">
    <w:pPr>
      <w:spacing w:line="240" w:lineRule="auto"/>
      <w:jc w:val="center"/>
      <w:rPr>
        <w:rFonts w:ascii="Calibri" w:cs="Calibri" w:eastAsia="Calibri" w:hAnsi="Calibri"/>
      </w:rPr>
    </w:pPr>
    <w:r w:rsidDel="00000000" w:rsidR="00000000" w:rsidRPr="00000000">
      <w:rPr>
        <w:rFonts w:ascii="0" w:cs="0" w:eastAsia="0" w:hAnsi="0"/>
        <w:sz w:val="18"/>
        <w:szCs w:val="18"/>
        <w:rtl w:val="0"/>
      </w:rPr>
      <w:t xml:space="preserve">Projekt jest współfinansowany ze środków </w:t>
    </w:r>
    <w:r w:rsidDel="00000000" w:rsidR="00000000" w:rsidRPr="00000000">
      <w:rPr>
        <w:rFonts w:ascii="Calibri" w:cs="Calibri" w:eastAsia="Calibri" w:hAnsi="Calibri"/>
        <w:sz w:val="18"/>
        <w:szCs w:val="18"/>
        <w:rtl w:val="0"/>
      </w:rPr>
      <w:t xml:space="preserve">Fundusze Europejskie dla Pomorza Zachodniego 2021-2027, Działanie 1.6 Wsparcie innowacyjnych inwestycji przedsiębiorstw</w:t>
    </w:r>
    <w:r w:rsidDel="00000000" w:rsidR="00000000" w:rsidRPr="00000000">
      <w:rPr>
        <w:rtl w:val="0"/>
      </w:rPr>
    </w:r>
  </w:p>
  <w:p w:rsidR="00000000" w:rsidDel="00000000" w:rsidP="00000000" w:rsidRDefault="00000000" w:rsidRPr="00000000" w14:paraId="00000133">
    <w:pPr>
      <w:jc w:val="right"/>
      <w:rPr/>
    </w:pPr>
    <w:r w:rsidDel="00000000" w:rsidR="00000000" w:rsidRPr="00000000">
      <w:rPr>
        <w:rtl w:val="0"/>
      </w:rPr>
    </w:r>
  </w:p>
  <w:p w:rsidR="00000000" w:rsidDel="00000000" w:rsidP="00000000" w:rsidRDefault="00000000" w:rsidRPr="00000000" w14:paraId="00000134">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pBdr>
        <w:top w:color="000000" w:space="0" w:sz="0" w:val="none"/>
        <w:left w:color="000000" w:space="0" w:sz="0" w:val="none"/>
        <w:bottom w:color="000000" w:space="0" w:sz="0" w:val="none"/>
        <w:right w:color="000000" w:space="0" w:sz="0" w:val="none"/>
      </w:pBdr>
      <w:tabs>
        <w:tab w:val="center" w:leader="none" w:pos="4536"/>
        <w:tab w:val="right" w:leader="none" w:pos="9072"/>
      </w:tabs>
      <w:spacing w:line="240" w:lineRule="auto"/>
      <w:ind w:hanging="2"/>
      <w:jc w:val="both"/>
      <w:rPr/>
    </w:pPr>
    <w:r w:rsidDel="00000000" w:rsidR="00000000" w:rsidRPr="00000000">
      <w:rPr>
        <w:rFonts w:ascii="Calibri" w:cs="Calibri" w:eastAsia="Calibri" w:hAnsi="Calibri"/>
      </w:rPr>
      <w:drawing>
        <wp:inline distB="0" distT="0" distL="0" distR="0">
          <wp:extent cx="5731200" cy="419100"/>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4191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pBdr>
        <w:top w:color="000000" w:space="0" w:sz="0" w:val="none"/>
        <w:left w:color="000000" w:space="0" w:sz="0" w:val="none"/>
        <w:bottom w:color="000000" w:space="0" w:sz="0" w:val="none"/>
        <w:right w:color="000000" w:space="0" w:sz="0" w:val="none"/>
      </w:pBdr>
      <w:tabs>
        <w:tab w:val="center" w:leader="none" w:pos="4536"/>
        <w:tab w:val="right" w:leader="none" w:pos="9072"/>
      </w:tabs>
      <w:spacing w:line="240" w:lineRule="auto"/>
      <w:ind w:hanging="2"/>
      <w:jc w:val="both"/>
      <w:rPr/>
    </w:pPr>
    <w:r w:rsidDel="00000000" w:rsidR="00000000" w:rsidRPr="00000000">
      <w:rPr>
        <w:rFonts w:ascii="Calibri" w:cs="Calibri" w:eastAsia="Calibri" w:hAnsi="Calibri"/>
      </w:rPr>
      <w:drawing>
        <wp:inline distB="0" distT="0" distL="0" distR="0">
          <wp:extent cx="5731200" cy="419100"/>
          <wp:effectExtent b="0" l="0" r="0" t="0"/>
          <wp:docPr id="2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4191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bCs w:val="0"/>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table" w:styleId="a" w:customStyle="1">
    <w:basedOn w:val="TableNormal9"/>
    <w:pPr>
      <w:spacing w:line="240" w:lineRule="auto"/>
    </w:pPr>
    <w:rPr>
      <w:sz w:val="20"/>
      <w:szCs w:val="20"/>
    </w:rPr>
    <w:tblPr>
      <w:tblStyleRowBandSize w:val="1"/>
      <w:tblStyleColBandSize w:val="1"/>
      <w:tblCellMar>
        <w:left w:w="115.0" w:type="dxa"/>
        <w:right w:w="115.0" w:type="dxa"/>
      </w:tblCellMar>
    </w:tblPr>
  </w:style>
  <w:style w:type="table" w:styleId="a0" w:customStyle="1">
    <w:basedOn w:val="TableNormal9"/>
    <w:pPr>
      <w:spacing w:line="240" w:lineRule="auto"/>
    </w:pPr>
    <w:rPr>
      <w:sz w:val="20"/>
      <w:szCs w:val="20"/>
    </w:rPr>
    <w:tblPr>
      <w:tblStyleRowBandSize w:val="1"/>
      <w:tblStyleColBandSize w:val="1"/>
      <w:tblCellMar>
        <w:left w:w="115.0" w:type="dxa"/>
        <w:right w:w="115.0" w:type="dxa"/>
      </w:tblCellMar>
    </w:tblPr>
  </w:style>
  <w:style w:type="table" w:styleId="a1" w:customStyle="1">
    <w:basedOn w:val="TableNormal9"/>
    <w:pPr>
      <w:spacing w:line="240" w:lineRule="auto"/>
    </w:pPr>
    <w:rPr>
      <w:sz w:val="20"/>
      <w:szCs w:val="20"/>
    </w:rPr>
    <w:tblPr>
      <w:tblStyleRowBandSize w:val="1"/>
      <w:tblStyleColBandSize w:val="1"/>
      <w:tblCellMar>
        <w:left w:w="115.0" w:type="dxa"/>
        <w:right w:w="115.0" w:type="dxa"/>
      </w:tblCellMar>
    </w:tblPr>
  </w:style>
  <w:style w:type="table" w:styleId="a2" w:customStyle="1">
    <w:basedOn w:val="TableNormal9"/>
    <w:pPr>
      <w:spacing w:line="240" w:lineRule="auto"/>
    </w:pPr>
    <w:rPr>
      <w:sz w:val="20"/>
      <w:szCs w:val="20"/>
    </w:rPr>
    <w:tblPr>
      <w:tblStyleRowBandSize w:val="1"/>
      <w:tblStyleColBandSize w:val="1"/>
      <w:tblCellMar>
        <w:left w:w="115.0" w:type="dxa"/>
        <w:right w:w="115.0" w:type="dxa"/>
      </w:tblCellMar>
    </w:tblPr>
  </w:style>
  <w:style w:type="table" w:styleId="a3" w:customStyle="1">
    <w:basedOn w:val="TableNormal8"/>
    <w:pPr>
      <w:spacing w:line="240" w:lineRule="auto"/>
    </w:pPr>
    <w:rPr>
      <w:sz w:val="20"/>
      <w:szCs w:val="20"/>
    </w:rPr>
    <w:tblPr>
      <w:tblStyleRowBandSize w:val="1"/>
      <w:tblStyleColBandSize w:val="1"/>
      <w:tblCellMar>
        <w:left w:w="115.0" w:type="dxa"/>
        <w:right w:w="115.0" w:type="dxa"/>
      </w:tblCellMar>
    </w:tblPr>
  </w:style>
  <w:style w:type="table" w:styleId="a4" w:customStyle="1">
    <w:basedOn w:val="TableNormal8"/>
    <w:pPr>
      <w:spacing w:line="240" w:lineRule="auto"/>
    </w:pPr>
    <w:rPr>
      <w:sz w:val="20"/>
      <w:szCs w:val="20"/>
    </w:rPr>
    <w:tblPr>
      <w:tblStyleRowBandSize w:val="1"/>
      <w:tblStyleColBandSize w:val="1"/>
      <w:tblCellMar>
        <w:left w:w="115.0" w:type="dxa"/>
        <w:right w:w="115.0" w:type="dxa"/>
      </w:tblCellMar>
    </w:tblPr>
  </w:style>
  <w:style w:type="table" w:styleId="a5" w:customStyle="1">
    <w:basedOn w:val="TableNormal8"/>
    <w:pPr>
      <w:spacing w:line="240" w:lineRule="auto"/>
    </w:pPr>
    <w:rPr>
      <w:sz w:val="20"/>
      <w:szCs w:val="20"/>
    </w:rPr>
    <w:tblPr>
      <w:tblStyleRowBandSize w:val="1"/>
      <w:tblStyleColBandSize w:val="1"/>
      <w:tblCellMar>
        <w:left w:w="115.0" w:type="dxa"/>
        <w:right w:w="115.0" w:type="dxa"/>
      </w:tblCellMar>
    </w:tblPr>
  </w:style>
  <w:style w:type="table" w:styleId="a6" w:customStyle="1">
    <w:basedOn w:val="TableNormal7"/>
    <w:pPr>
      <w:spacing w:line="240" w:lineRule="auto"/>
    </w:pPr>
    <w:rPr>
      <w:sz w:val="20"/>
      <w:szCs w:val="20"/>
    </w:rPr>
    <w:tblPr>
      <w:tblStyleRowBandSize w:val="1"/>
      <w:tblStyleColBandSize w:val="1"/>
      <w:tblCellMar>
        <w:left w:w="115.0" w:type="dxa"/>
        <w:right w:w="115.0" w:type="dxa"/>
      </w:tblCellMar>
    </w:tblPr>
  </w:style>
  <w:style w:type="table" w:styleId="a7" w:customStyle="1">
    <w:basedOn w:val="TableNormal7"/>
    <w:pPr>
      <w:spacing w:line="240" w:lineRule="auto"/>
    </w:pPr>
    <w:rPr>
      <w:sz w:val="20"/>
      <w:szCs w:val="20"/>
    </w:rPr>
    <w:tblPr>
      <w:tblStyleRowBandSize w:val="1"/>
      <w:tblStyleColBandSize w:val="1"/>
      <w:tblCellMar>
        <w:left w:w="115.0" w:type="dxa"/>
        <w:right w:w="115.0" w:type="dxa"/>
      </w:tblCellMar>
    </w:tblPr>
  </w:style>
  <w:style w:type="table" w:styleId="a8" w:customStyle="1">
    <w:basedOn w:val="TableNormal7"/>
    <w:pPr>
      <w:spacing w:line="240" w:lineRule="auto"/>
    </w:pPr>
    <w:rPr>
      <w:sz w:val="20"/>
      <w:szCs w:val="20"/>
    </w:rPr>
    <w:tblPr>
      <w:tblStyleRowBandSize w:val="1"/>
      <w:tblStyleColBandSize w:val="1"/>
      <w:tblCellMar>
        <w:left w:w="115.0" w:type="dxa"/>
        <w:right w:w="115.0" w:type="dxa"/>
      </w:tblCellMar>
    </w:tblPr>
  </w:style>
  <w:style w:type="character" w:styleId="Odwoaniedokomentarza">
    <w:name w:val="annotation reference"/>
    <w:basedOn w:val="Domylnaczcionkaakapitu"/>
    <w:uiPriority w:val="99"/>
    <w:semiHidden w:val="1"/>
    <w:unhideWhenUsed w:val="1"/>
    <w:rsid w:val="001B5B5A"/>
    <w:rPr>
      <w:sz w:val="16"/>
      <w:szCs w:val="16"/>
    </w:rPr>
  </w:style>
  <w:style w:type="paragraph" w:styleId="Tekstkomentarza">
    <w:name w:val="annotation text"/>
    <w:link w:val="TekstkomentarzaZnak"/>
    <w:uiPriority w:val="99"/>
    <w:semiHidden w:val="1"/>
    <w:unhideWhenUsed w:val="1"/>
    <w:rsid w:val="001B5B5A"/>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1B5B5A"/>
    <w:rPr>
      <w:sz w:val="20"/>
      <w:szCs w:val="20"/>
    </w:rPr>
  </w:style>
  <w:style w:type="paragraph" w:styleId="Tematkomentarza">
    <w:name w:val="annotation subject"/>
    <w:basedOn w:val="Tekstkomentarza"/>
    <w:next w:val="Tekstkomentarza"/>
    <w:link w:val="TematkomentarzaZnak"/>
    <w:uiPriority w:val="99"/>
    <w:semiHidden w:val="1"/>
    <w:unhideWhenUsed w:val="1"/>
    <w:rsid w:val="001B5B5A"/>
    <w:rPr>
      <w:b w:val="1"/>
      <w:bCs w:val="1"/>
    </w:rPr>
  </w:style>
  <w:style w:type="character" w:styleId="TematkomentarzaZnak" w:customStyle="1">
    <w:name w:val="Temat komentarza Znak"/>
    <w:basedOn w:val="TekstkomentarzaZnak"/>
    <w:link w:val="Tematkomentarza"/>
    <w:uiPriority w:val="99"/>
    <w:semiHidden w:val="1"/>
    <w:rsid w:val="001B5B5A"/>
    <w:rPr>
      <w:b w:val="1"/>
      <w:bCs w:val="1"/>
      <w:sz w:val="20"/>
      <w:szCs w:val="20"/>
    </w:rPr>
  </w:style>
  <w:style w:type="table" w:styleId="a9" w:customStyle="1">
    <w:basedOn w:val="TableNormal6"/>
    <w:pPr>
      <w:spacing w:line="240" w:lineRule="auto"/>
    </w:pPr>
    <w:rPr>
      <w:sz w:val="20"/>
      <w:szCs w:val="20"/>
    </w:rPr>
    <w:tblPr>
      <w:tblStyleRowBandSize w:val="1"/>
      <w:tblStyleColBandSize w:val="1"/>
      <w:tblCellMar>
        <w:left w:w="115.0" w:type="dxa"/>
        <w:right w:w="115.0" w:type="dxa"/>
      </w:tblCellMar>
    </w:tblPr>
  </w:style>
  <w:style w:type="table" w:styleId="aa" w:customStyle="1">
    <w:basedOn w:val="TableNormal6"/>
    <w:pPr>
      <w:spacing w:line="240" w:lineRule="auto"/>
    </w:pPr>
    <w:rPr>
      <w:sz w:val="20"/>
      <w:szCs w:val="20"/>
    </w:rPr>
    <w:tblPr>
      <w:tblStyleRowBandSize w:val="1"/>
      <w:tblStyleColBandSize w:val="1"/>
      <w:tblCellMar>
        <w:left w:w="115.0" w:type="dxa"/>
        <w:right w:w="115.0" w:type="dxa"/>
      </w:tblCellMar>
    </w:tblPr>
  </w:style>
  <w:style w:type="table" w:styleId="ab" w:customStyle="1">
    <w:basedOn w:val="TableNormal6"/>
    <w:pPr>
      <w:spacing w:line="240" w:lineRule="auto"/>
    </w:pPr>
    <w:rPr>
      <w:sz w:val="20"/>
      <w:szCs w:val="20"/>
    </w:rPr>
    <w:tblPr>
      <w:tblStyleRowBandSize w:val="1"/>
      <w:tblStyleColBandSize w:val="1"/>
      <w:tblCellMar>
        <w:left w:w="115.0" w:type="dxa"/>
        <w:right w:w="115.0" w:type="dxa"/>
      </w:tblCellMar>
    </w:tblPr>
  </w:style>
  <w:style w:type="table" w:styleId="ac" w:customStyle="1">
    <w:basedOn w:val="TableNormal5"/>
    <w:pPr>
      <w:spacing w:line="240" w:lineRule="auto"/>
    </w:pPr>
    <w:rPr>
      <w:sz w:val="20"/>
      <w:szCs w:val="20"/>
    </w:rPr>
    <w:tblPr>
      <w:tblStyleRowBandSize w:val="1"/>
      <w:tblStyleColBandSize w:val="1"/>
      <w:tblCellMar>
        <w:left w:w="115.0" w:type="dxa"/>
        <w:right w:w="115.0" w:type="dxa"/>
      </w:tblCellMar>
    </w:tblPr>
  </w:style>
  <w:style w:type="table" w:styleId="ad" w:customStyle="1">
    <w:basedOn w:val="TableNormal5"/>
    <w:pPr>
      <w:spacing w:line="240" w:lineRule="auto"/>
    </w:pPr>
    <w:rPr>
      <w:sz w:val="20"/>
      <w:szCs w:val="20"/>
    </w:rPr>
    <w:tblPr>
      <w:tblStyleRowBandSize w:val="1"/>
      <w:tblStyleColBandSize w:val="1"/>
      <w:tblCellMar>
        <w:left w:w="115.0" w:type="dxa"/>
        <w:right w:w="115.0" w:type="dxa"/>
      </w:tblCellMar>
    </w:tblPr>
  </w:style>
  <w:style w:type="table" w:styleId="ae" w:customStyle="1">
    <w:basedOn w:val="TableNormal5"/>
    <w:pPr>
      <w:spacing w:line="240" w:lineRule="auto"/>
    </w:pPr>
    <w:rPr>
      <w:sz w:val="20"/>
      <w:szCs w:val="20"/>
    </w:rPr>
    <w:tblPr>
      <w:tblStyleRowBandSize w:val="1"/>
      <w:tblStyleColBandSize w:val="1"/>
      <w:tblCellMar>
        <w:left w:w="115.0" w:type="dxa"/>
        <w:right w:w="115.0" w:type="dxa"/>
      </w:tblCellMar>
    </w:tblPr>
  </w:style>
  <w:style w:type="table" w:styleId="af" w:customStyle="1">
    <w:basedOn w:val="TableNormal4"/>
    <w:pPr>
      <w:spacing w:line="240" w:lineRule="auto"/>
    </w:pPr>
    <w:rPr>
      <w:sz w:val="20"/>
      <w:szCs w:val="20"/>
    </w:rPr>
    <w:tblPr>
      <w:tblStyleRowBandSize w:val="1"/>
      <w:tblStyleColBandSize w:val="1"/>
      <w:tblCellMar>
        <w:left w:w="115.0" w:type="dxa"/>
        <w:right w:w="115.0" w:type="dxa"/>
      </w:tblCellMar>
    </w:tblPr>
  </w:style>
  <w:style w:type="table" w:styleId="af0" w:customStyle="1">
    <w:basedOn w:val="TableNormal4"/>
    <w:pPr>
      <w:spacing w:line="240" w:lineRule="auto"/>
    </w:pPr>
    <w:rPr>
      <w:sz w:val="20"/>
      <w:szCs w:val="20"/>
    </w:rPr>
    <w:tblPr>
      <w:tblStyleRowBandSize w:val="1"/>
      <w:tblStyleColBandSize w:val="1"/>
      <w:tblCellMar>
        <w:left w:w="115.0" w:type="dxa"/>
        <w:right w:w="115.0" w:type="dxa"/>
      </w:tblCellMar>
    </w:tblPr>
  </w:style>
  <w:style w:type="table" w:styleId="af1" w:customStyle="1">
    <w:basedOn w:val="TableNormal4"/>
    <w:pPr>
      <w:spacing w:line="240" w:lineRule="auto"/>
    </w:pPr>
    <w:rPr>
      <w:sz w:val="20"/>
      <w:szCs w:val="20"/>
    </w:rPr>
    <w:tblPr>
      <w:tblStyleRowBandSize w:val="1"/>
      <w:tblStyleColBandSize w:val="1"/>
      <w:tblCellMar>
        <w:left w:w="115.0" w:type="dxa"/>
        <w:right w:w="115.0" w:type="dxa"/>
      </w:tblCellMar>
    </w:tblPr>
  </w:style>
  <w:style w:type="table" w:styleId="af2" w:customStyle="1">
    <w:basedOn w:val="TableNormal3"/>
    <w:pPr>
      <w:spacing w:line="240" w:lineRule="auto"/>
    </w:pPr>
    <w:rPr>
      <w:sz w:val="20"/>
      <w:szCs w:val="20"/>
    </w:rPr>
    <w:tblPr>
      <w:tblStyleRowBandSize w:val="1"/>
      <w:tblStyleColBandSize w:val="1"/>
      <w:tblCellMar>
        <w:left w:w="115.0" w:type="dxa"/>
        <w:right w:w="115.0" w:type="dxa"/>
      </w:tblCellMar>
    </w:tblPr>
  </w:style>
  <w:style w:type="table" w:styleId="af3" w:customStyle="1">
    <w:basedOn w:val="TableNormal3"/>
    <w:pPr>
      <w:spacing w:line="240" w:lineRule="auto"/>
    </w:pPr>
    <w:rPr>
      <w:sz w:val="20"/>
      <w:szCs w:val="20"/>
    </w:rPr>
    <w:tblPr>
      <w:tblStyleRowBandSize w:val="1"/>
      <w:tblStyleColBandSize w:val="1"/>
      <w:tblCellMar>
        <w:left w:w="115.0" w:type="dxa"/>
        <w:right w:w="115.0" w:type="dxa"/>
      </w:tblCellMar>
    </w:tblPr>
  </w:style>
  <w:style w:type="table" w:styleId="af4" w:customStyle="1">
    <w:basedOn w:val="TableNormal3"/>
    <w:pPr>
      <w:spacing w:line="240" w:lineRule="auto"/>
    </w:pPr>
    <w:rPr>
      <w:sz w:val="20"/>
      <w:szCs w:val="20"/>
    </w:rPr>
    <w:tblPr>
      <w:tblStyleRowBandSize w:val="1"/>
      <w:tblStyleColBandSize w:val="1"/>
      <w:tblCellMar>
        <w:left w:w="115.0" w:type="dxa"/>
        <w:right w:w="115.0" w:type="dxa"/>
      </w:tblCellMar>
    </w:tblPr>
  </w:style>
  <w:style w:type="paragraph" w:styleId="Akapitzlist">
    <w:name w:val="List Paragraph"/>
    <w:uiPriority w:val="34"/>
    <w:qFormat w:val="1"/>
    <w:rsid w:val="00B02E1D"/>
    <w:pPr>
      <w:ind w:left="720"/>
      <w:contextualSpacing w:val="1"/>
    </w:pPr>
  </w:style>
  <w:style w:type="table" w:styleId="af5"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6"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7"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8"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9"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a" w:customStyle="1">
    <w:basedOn w:val="TableNormal2"/>
    <w:pPr>
      <w:spacing w:line="240" w:lineRule="auto"/>
    </w:pPr>
    <w:rPr>
      <w:sz w:val="20"/>
      <w:szCs w:val="20"/>
    </w:rPr>
    <w:tblPr>
      <w:tblStyleRowBandSize w:val="1"/>
      <w:tblStyleColBandSize w:val="1"/>
      <w:tblCellMar>
        <w:left w:w="115.0" w:type="dxa"/>
        <w:right w:w="115.0" w:type="dxa"/>
      </w:tblCellMar>
    </w:tblPr>
  </w:style>
  <w:style w:type="table" w:styleId="afb" w:customStyle="1">
    <w:basedOn w:val="TableNormal2"/>
    <w:pPr>
      <w:spacing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320" w:lineRule="auto"/>
    </w:pPr>
    <w:rPr>
      <w:color w:val="666666"/>
      <w:sz w:val="30"/>
      <w:szCs w:val="30"/>
    </w:rPr>
  </w:style>
  <w:style w:type="table" w:styleId="Table1">
    <w:basedOn w:val="TableNormal"/>
    <w:pPr>
      <w:spacing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ASf9i4Qdjub4XmMVEDpIjqBbfg==">CgMxLjAyCGguZ2pkZ3hzMgppZC4zMGowemxsOAByITFkY1Y0ZEdBR04wNzZkWW83NU9HTDlsdlpMZG9FQ2JOZQ==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2026-02-05T09:38:00Z</dcterms:created>
  <dc:creator>Michał Skóra</dc:creator>
</cp:coreProperties>
</file>